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261C93AF" w:rsidR="00733A11" w:rsidRPr="002252F8" w:rsidRDefault="00733A11" w:rsidP="00DC5013">
      <w:pPr>
        <w:jc w:val="center"/>
        <w:rPr>
          <w:rFonts w:asciiTheme="minorHAnsi" w:hAnsiTheme="minorHAnsi" w:cstheme="minorHAnsi"/>
          <w:b/>
          <w:bCs/>
        </w:rPr>
      </w:pPr>
      <w:r w:rsidRPr="002252F8">
        <w:rPr>
          <w:rFonts w:ascii="Calibri" w:hAnsi="Calibri" w:cs="Calibri"/>
          <w:b/>
          <w:bCs/>
        </w:rPr>
        <w:t xml:space="preserve">PREGÃO ELETRÔNICO </w:t>
      </w:r>
      <w:r w:rsidRPr="002252F8">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2252F8" w:rsidRPr="002252F8">
            <w:rPr>
              <w:rFonts w:asciiTheme="minorHAnsi" w:hAnsiTheme="minorHAnsi" w:cstheme="minorHAnsi"/>
              <w:b/>
            </w:rPr>
            <w:t>0976</w:t>
          </w:r>
        </w:sdtContent>
      </w:sdt>
      <w:r w:rsidR="00DB64CE" w:rsidRPr="002252F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2252F8" w:rsidRPr="002252F8">
            <w:rPr>
              <w:rFonts w:asciiTheme="minorHAnsi" w:hAnsiTheme="minorHAnsi" w:cstheme="minorHAnsi"/>
              <w:b/>
            </w:rPr>
            <w:t>2021</w:t>
          </w:r>
        </w:sdtContent>
      </w:sdt>
      <w:r w:rsidR="00DB64CE" w:rsidRPr="002252F8">
        <w:rPr>
          <w:rFonts w:asciiTheme="minorHAnsi" w:hAnsiTheme="minorHAnsi" w:cstheme="minorHAnsi"/>
          <w:b/>
        </w:rPr>
        <w:t>.</w:t>
      </w:r>
    </w:p>
    <w:p w14:paraId="47ECB3F9" w14:textId="77777777" w:rsidR="00972B5B" w:rsidRPr="002252F8" w:rsidRDefault="00972B5B">
      <w:pPr>
        <w:jc w:val="center"/>
        <w:rPr>
          <w:rFonts w:ascii="Calibri" w:hAnsi="Calibri" w:cs="Calibri"/>
          <w:b/>
          <w:bCs/>
        </w:rPr>
      </w:pPr>
    </w:p>
    <w:p w14:paraId="5EC13005" w14:textId="1AC83C09" w:rsidR="00733A11" w:rsidRPr="002252F8" w:rsidRDefault="00733A11">
      <w:pPr>
        <w:tabs>
          <w:tab w:val="left" w:pos="2552"/>
        </w:tabs>
        <w:jc w:val="both"/>
        <w:rPr>
          <w:rFonts w:ascii="Calibri" w:hAnsi="Calibri" w:cs="Calibri"/>
        </w:rPr>
      </w:pPr>
      <w:r w:rsidRPr="002252F8">
        <w:rPr>
          <w:rFonts w:ascii="Calibri" w:hAnsi="Calibri" w:cs="Calibri"/>
        </w:rPr>
        <w:t xml:space="preserve">A </w:t>
      </w:r>
      <w:r w:rsidR="00936C00" w:rsidRPr="002252F8">
        <w:rPr>
          <w:rFonts w:ascii="Calibri" w:hAnsi="Calibri" w:cs="Calibri"/>
          <w:b/>
        </w:rPr>
        <w:t>FUNDAÇÃO UNIVERSIDADE DO ESTADO</w:t>
      </w:r>
      <w:r w:rsidR="003C57D8" w:rsidRPr="002252F8">
        <w:rPr>
          <w:rFonts w:ascii="Calibri" w:hAnsi="Calibri" w:cs="Calibri"/>
          <w:b/>
        </w:rPr>
        <w:t xml:space="preserve"> </w:t>
      </w:r>
      <w:r w:rsidR="00936C00" w:rsidRPr="002252F8">
        <w:rPr>
          <w:rFonts w:ascii="Calibri" w:hAnsi="Calibri" w:cs="Calibri"/>
          <w:b/>
        </w:rPr>
        <w:t>DE SANTA CATARINA</w:t>
      </w:r>
      <w:r w:rsidR="00936C00" w:rsidRPr="002252F8">
        <w:rPr>
          <w:rFonts w:ascii="Calibri" w:hAnsi="Calibri" w:cs="Calibri"/>
        </w:rPr>
        <w:t xml:space="preserve">, </w:t>
      </w:r>
      <w:r w:rsidR="00AB23E9" w:rsidRPr="002252F8">
        <w:rPr>
          <w:rFonts w:ascii="Calibri" w:hAnsi="Calibri" w:cs="Calibri"/>
        </w:rPr>
        <w:t xml:space="preserve">com sede na Av. Madre </w:t>
      </w:r>
      <w:proofErr w:type="spellStart"/>
      <w:r w:rsidR="00AB23E9" w:rsidRPr="002252F8">
        <w:rPr>
          <w:rFonts w:ascii="Calibri" w:hAnsi="Calibri" w:cs="Calibri"/>
        </w:rPr>
        <w:t>Benvenuta</w:t>
      </w:r>
      <w:proofErr w:type="spellEnd"/>
      <w:r w:rsidR="00AB23E9" w:rsidRPr="002252F8">
        <w:rPr>
          <w:rFonts w:ascii="Calibri" w:hAnsi="Calibri" w:cs="Calibri"/>
        </w:rPr>
        <w:t xml:space="preserve">, nº 2007, </w:t>
      </w:r>
      <w:proofErr w:type="spellStart"/>
      <w:r w:rsidR="00AB23E9" w:rsidRPr="002252F8">
        <w:rPr>
          <w:rFonts w:ascii="Calibri" w:hAnsi="Calibri" w:cs="Calibri"/>
        </w:rPr>
        <w:t>Itacorubi</w:t>
      </w:r>
      <w:proofErr w:type="spellEnd"/>
      <w:r w:rsidR="00AB23E9" w:rsidRPr="002252F8">
        <w:rPr>
          <w:rFonts w:ascii="Calibri" w:hAnsi="Calibri" w:cs="Calibri"/>
        </w:rPr>
        <w:t>, Florianópolis/SC, inscrita</w:t>
      </w:r>
      <w:r w:rsidR="00AB23E9" w:rsidRPr="002252F8">
        <w:t xml:space="preserve"> </w:t>
      </w:r>
      <w:r w:rsidR="00AB23E9" w:rsidRPr="002252F8">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252F8" w:rsidRPr="002252F8">
            <w:rPr>
              <w:rFonts w:asciiTheme="minorHAnsi" w:hAnsiTheme="minorHAnsi" w:cstheme="minorHAnsi"/>
            </w:rPr>
            <w:t>da Coordenadoria de Compras e Licitações da Reitoria</w:t>
          </w:r>
        </w:sdtContent>
      </w:sdt>
      <w:r w:rsidR="00AB23E9" w:rsidRPr="002252F8">
        <w:rPr>
          <w:rFonts w:ascii="Calibri" w:hAnsi="Calibri" w:cs="Calibri"/>
        </w:rPr>
        <w:t xml:space="preserve">, </w:t>
      </w:r>
      <w:r w:rsidRPr="002252F8">
        <w:rPr>
          <w:rFonts w:ascii="Calibri" w:hAnsi="Calibri" w:cs="Calibri"/>
        </w:rPr>
        <w:t xml:space="preserve">torna público que fará realizar licitação na modalidade </w:t>
      </w:r>
      <w:r w:rsidR="00AB23E9" w:rsidRPr="002252F8">
        <w:rPr>
          <w:rFonts w:ascii="Calibri" w:hAnsi="Calibri" w:cs="Calibri"/>
        </w:rPr>
        <w:t>P</w:t>
      </w:r>
      <w:r w:rsidRPr="002252F8">
        <w:rPr>
          <w:rFonts w:ascii="Calibri" w:hAnsi="Calibri" w:cs="Calibri"/>
        </w:rPr>
        <w:t xml:space="preserve">regão </w:t>
      </w:r>
      <w:r w:rsidR="00AB23E9" w:rsidRPr="002252F8">
        <w:rPr>
          <w:rFonts w:ascii="Calibri" w:hAnsi="Calibri" w:cs="Calibri"/>
        </w:rPr>
        <w:t>E</w:t>
      </w:r>
      <w:r w:rsidRPr="002252F8">
        <w:rPr>
          <w:rFonts w:ascii="Calibri" w:hAnsi="Calibri" w:cs="Calibri"/>
        </w:rPr>
        <w:t xml:space="preserve">letrônico, </w:t>
      </w:r>
      <w:r w:rsidR="007D78C9" w:rsidRPr="002252F8">
        <w:rPr>
          <w:rFonts w:ascii="Calibri" w:hAnsi="Calibri" w:cs="Calibri"/>
        </w:rPr>
        <w:t xml:space="preserve">com critério de julgamento de </w:t>
      </w:r>
      <w:r w:rsidR="007D78C9" w:rsidRPr="002252F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252F8" w:rsidRPr="002252F8">
            <w:rPr>
              <w:rFonts w:asciiTheme="minorHAnsi" w:hAnsiTheme="minorHAnsi" w:cstheme="minorHAnsi"/>
            </w:rPr>
            <w:t>por item</w:t>
          </w:r>
        </w:sdtContent>
      </w:sdt>
      <w:r w:rsidR="007D78C9" w:rsidRPr="002252F8">
        <w:rPr>
          <w:rFonts w:asciiTheme="minorHAnsi" w:hAnsiTheme="minorHAnsi" w:cstheme="minorHAnsi"/>
        </w:rPr>
        <w:t xml:space="preserve">, </w:t>
      </w:r>
      <w:r w:rsidRPr="002252F8">
        <w:rPr>
          <w:rFonts w:asciiTheme="minorHAnsi" w:hAnsiTheme="minorHAnsi" w:cstheme="minorHAnsi"/>
        </w:rPr>
        <w:t>para</w:t>
      </w:r>
      <w:r w:rsidRPr="002252F8">
        <w:rPr>
          <w:rFonts w:ascii="Calibri" w:hAnsi="Calibri" w:cs="Calibri"/>
        </w:rPr>
        <w:t xml:space="preserve"> selecionar proposta objetivando o </w:t>
      </w:r>
      <w:r w:rsidRPr="002252F8">
        <w:rPr>
          <w:rFonts w:ascii="Calibri" w:hAnsi="Calibri" w:cs="Calibri"/>
          <w:b/>
          <w:bCs/>
        </w:rPr>
        <w:t>REGISTRO DE PREÇOS</w:t>
      </w:r>
      <w:r w:rsidRPr="002252F8">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sidRPr="002252F8">
        <w:rPr>
          <w:rFonts w:ascii="Calibri" w:hAnsi="Calibri" w:cs="Calibri"/>
        </w:rPr>
        <w:t>Decreto Federal 10.024, de 20 de Setembro de 2019,</w:t>
      </w:r>
      <w:bookmarkEnd w:id="0"/>
      <w:r w:rsidR="00FD78DF" w:rsidRPr="002252F8">
        <w:rPr>
          <w:rFonts w:ascii="Calibri" w:hAnsi="Calibri" w:cs="Calibri"/>
        </w:rPr>
        <w:t xml:space="preserve"> </w:t>
      </w:r>
      <w:r w:rsidRPr="002252F8">
        <w:rPr>
          <w:rFonts w:ascii="Calibri" w:hAnsi="Calibri" w:cs="Calibri"/>
        </w:rPr>
        <w:t>demais normas legais federais e estaduais vigentes.</w:t>
      </w:r>
    </w:p>
    <w:p w14:paraId="345C247B" w14:textId="77777777" w:rsidR="00733A11" w:rsidRPr="002252F8"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D49DAB2" w:rsidR="00733A11" w:rsidRPr="00937F04" w:rsidRDefault="00306A6E">
      <w:pPr>
        <w:jc w:val="both"/>
        <w:rPr>
          <w:rFonts w:ascii="Calibri" w:hAnsi="Calibri" w:cs="Calibri"/>
          <w:b/>
          <w:bCs/>
        </w:rPr>
      </w:pPr>
      <w:bookmarkStart w:id="1" w:name="_GoBack"/>
      <w:r w:rsidRPr="002252F8">
        <w:rPr>
          <w:rFonts w:ascii="Calibri" w:hAnsi="Calibri" w:cs="Calibri"/>
          <w:b/>
          <w:bCs/>
        </w:rPr>
        <w:t>OBJETO:</w:t>
      </w:r>
      <w:r w:rsidRPr="002252F8">
        <w:rPr>
          <w:rFonts w:ascii="Calibri" w:hAnsi="Calibri" w:cs="Calibri"/>
        </w:rPr>
        <w:t xml:space="preserve"> </w:t>
      </w:r>
      <w:bookmarkStart w:id="2" w:name="_Hlk79536962"/>
      <w:r w:rsidRPr="002252F8">
        <w:rPr>
          <w:rFonts w:ascii="Calibri" w:hAnsi="Calibri" w:cs="Calibri"/>
          <w:b/>
        </w:rPr>
        <w:t xml:space="preserve">AQUISIÇÃO DE PROJETORES MULTIMÍDIA E LÂMPADAS </w:t>
      </w:r>
      <w:r>
        <w:rPr>
          <w:rFonts w:ascii="Calibri" w:hAnsi="Calibri" w:cs="Calibri"/>
          <w:b/>
        </w:rPr>
        <w:t>PARA PROJE</w:t>
      </w:r>
      <w:r w:rsidRPr="002252F8">
        <w:rPr>
          <w:rFonts w:ascii="Calibri" w:hAnsi="Calibri" w:cs="Calibri"/>
          <w:b/>
        </w:rPr>
        <w:t>T</w:t>
      </w:r>
      <w:r>
        <w:rPr>
          <w:rFonts w:ascii="Calibri" w:hAnsi="Calibri" w:cs="Calibri"/>
          <w:b/>
        </w:rPr>
        <w:t xml:space="preserve">OR </w:t>
      </w:r>
      <w:r w:rsidRPr="002252F8">
        <w:rPr>
          <w:rFonts w:ascii="Calibri" w:hAnsi="Calibri" w:cs="Calibri"/>
          <w:b/>
        </w:rPr>
        <w:t>PARA A UDESC</w:t>
      </w:r>
      <w:bookmarkEnd w:id="2"/>
      <w:bookmarkEnd w:id="1"/>
      <w:r w:rsidR="0024214F" w:rsidRPr="002252F8">
        <w:rPr>
          <w:rFonts w:ascii="Calibri" w:hAnsi="Calibri" w:cs="Calibri"/>
        </w:rPr>
        <w:t xml:space="preserve">, </w:t>
      </w:r>
      <w:r w:rsidR="00733A11" w:rsidRPr="002252F8">
        <w:rPr>
          <w:rFonts w:ascii="Calibri" w:hAnsi="Calibri" w:cs="Calibri"/>
        </w:rPr>
        <w:t xml:space="preserve">conforme especificações constantes do </w:t>
      </w:r>
      <w:r w:rsidR="00733A11" w:rsidRPr="002252F8">
        <w:rPr>
          <w:rFonts w:ascii="Calibri" w:hAnsi="Calibri" w:cs="Calibri"/>
          <w:b/>
          <w:bCs/>
        </w:rPr>
        <w:t xml:space="preserve">Anexo </w:t>
      </w:r>
      <w:r w:rsidR="00082D65" w:rsidRPr="002252F8">
        <w:rPr>
          <w:rFonts w:ascii="Calibri" w:hAnsi="Calibri" w:cs="Calibri"/>
          <w:b/>
          <w:bCs/>
        </w:rPr>
        <w:t>I</w:t>
      </w:r>
      <w:r w:rsidR="00B44B3A" w:rsidRPr="002252F8">
        <w:rPr>
          <w:rFonts w:ascii="Calibri" w:hAnsi="Calibri" w:cs="Calibri"/>
          <w:b/>
          <w:bCs/>
        </w:rPr>
        <w:t xml:space="preserve"> e I</w:t>
      </w:r>
      <w:r w:rsidR="00733A11" w:rsidRPr="002252F8">
        <w:rPr>
          <w:rFonts w:ascii="Calibri" w:hAnsi="Calibri" w:cs="Calibri"/>
          <w:b/>
          <w:bCs/>
        </w:rPr>
        <w:t>I.</w:t>
      </w:r>
    </w:p>
    <w:p w14:paraId="18093EA4" w14:textId="77777777" w:rsidR="001C2FC0" w:rsidRPr="00937F04" w:rsidRDefault="001C2FC0">
      <w:pPr>
        <w:jc w:val="both"/>
        <w:rPr>
          <w:rFonts w:ascii="Calibri" w:hAnsi="Calibri" w:cs="Calibri"/>
        </w:rPr>
      </w:pPr>
    </w:p>
    <w:p w14:paraId="0982DFBF" w14:textId="77777777" w:rsidR="002252F8" w:rsidRDefault="00B44B3A" w:rsidP="001E3636">
      <w:pPr>
        <w:jc w:val="center"/>
        <w:rPr>
          <w:rFonts w:ascii="Calibri" w:hAnsi="Calibri"/>
          <w:b/>
          <w:highlight w:val="yellow"/>
        </w:rPr>
      </w:pPr>
      <w:r>
        <w:rPr>
          <w:rFonts w:ascii="Calibri" w:hAnsi="Calibri"/>
          <w:b/>
          <w:highlight w:val="yellow"/>
        </w:rPr>
        <w:t xml:space="preserve">ITENS: </w:t>
      </w:r>
      <w:r w:rsidR="002252F8">
        <w:rPr>
          <w:rFonts w:ascii="Calibri" w:hAnsi="Calibri"/>
          <w:b/>
          <w:highlight w:val="yellow"/>
        </w:rPr>
        <w:t>06 E 07</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w:t>
      </w:r>
    </w:p>
    <w:p w14:paraId="35B4D479" w14:textId="022611BB" w:rsidR="001E3636" w:rsidRDefault="00AA13C7" w:rsidP="001E3636">
      <w:pPr>
        <w:jc w:val="center"/>
        <w:rPr>
          <w:rFonts w:ascii="Calibri" w:hAnsi="Calibri"/>
          <w:b/>
          <w:highlight w:val="yellow"/>
        </w:rPr>
      </w:pPr>
      <w:r w:rsidRPr="00D019CC">
        <w:rPr>
          <w:rFonts w:ascii="Calibri" w:hAnsi="Calibri"/>
          <w:b/>
          <w:highlight w:val="yellow"/>
        </w:rPr>
        <w:t xml:space="preserve">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18EB46D2" w14:textId="150893A0" w:rsidR="00460775" w:rsidRDefault="00460775" w:rsidP="001E3636">
      <w:pPr>
        <w:jc w:val="center"/>
        <w:rPr>
          <w:rFonts w:ascii="Calibri" w:hAnsi="Calibri"/>
          <w:b/>
          <w:highlight w:val="yellow"/>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E7393A6" w:rsidR="00733A11" w:rsidRPr="00F743DA" w:rsidRDefault="00733A11">
      <w:pPr>
        <w:pStyle w:val="Contedodoquadro"/>
        <w:rPr>
          <w:rFonts w:asciiTheme="minorHAnsi" w:hAnsiTheme="minorHAnsi" w:cstheme="minorHAnsi"/>
          <w:szCs w:val="24"/>
        </w:rPr>
      </w:pPr>
      <w:r w:rsidRPr="002252F8">
        <w:rPr>
          <w:rFonts w:asciiTheme="minorHAnsi" w:hAnsiTheme="minorHAnsi" w:cstheme="minorHAnsi"/>
          <w:b/>
          <w:bCs/>
        </w:rPr>
        <w:t>e-mail:</w:t>
      </w:r>
      <w:r w:rsidRPr="002252F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252F8" w:rsidRPr="002252F8">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078723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8-23T00:00:00Z">
            <w:dateFormat w:val="dd/MM/yyyy"/>
            <w:lid w:val="pt-BR"/>
            <w:storeMappedDataAs w:val="dateTime"/>
            <w:calendar w:val="gregorian"/>
          </w:date>
        </w:sdtPr>
        <w:sdtEndPr/>
        <w:sdtContent>
          <w:r w:rsidR="00414E80">
            <w:rPr>
              <w:rFonts w:asciiTheme="minorHAnsi" w:hAnsiTheme="minorHAnsi" w:cstheme="minorHAnsi"/>
              <w:b/>
            </w:rPr>
            <w:t>23/08/2021</w:t>
          </w:r>
        </w:sdtContent>
      </w:sdt>
      <w:r w:rsidR="00DB64CE" w:rsidRPr="00DB64CE">
        <w:rPr>
          <w:rFonts w:asciiTheme="minorHAnsi" w:hAnsiTheme="minorHAnsi" w:cstheme="minorHAnsi"/>
          <w:b/>
        </w:rPr>
        <w:t>.</w:t>
      </w:r>
    </w:p>
    <w:p w14:paraId="298E6837" w14:textId="6D6194C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9-09T00:00:00Z">
            <w:dateFormat w:val="dd/MM/yyyy"/>
            <w:lid w:val="pt-BR"/>
            <w:storeMappedDataAs w:val="dateTime"/>
            <w:calendar w:val="gregorian"/>
          </w:date>
        </w:sdtPr>
        <w:sdtEndPr/>
        <w:sdtContent>
          <w:r w:rsidR="00414E80">
            <w:rPr>
              <w:rFonts w:asciiTheme="minorHAnsi" w:hAnsiTheme="minorHAnsi" w:cstheme="minorHAnsi"/>
              <w:b/>
            </w:rPr>
            <w:t>09/09/2021</w:t>
          </w:r>
        </w:sdtContent>
      </w:sdt>
      <w:r w:rsidR="00DB64CE" w:rsidRPr="00DB64CE">
        <w:rPr>
          <w:rFonts w:asciiTheme="minorHAnsi" w:hAnsiTheme="minorHAnsi" w:cstheme="minorHAnsi"/>
          <w:b/>
        </w:rPr>
        <w:t>.</w:t>
      </w:r>
    </w:p>
    <w:p w14:paraId="5740D794" w14:textId="38CC12F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9-09T00:00:00Z">
            <w:dateFormat w:val="dd/MM/yyyy"/>
            <w:lid w:val="pt-BR"/>
            <w:storeMappedDataAs w:val="dateTime"/>
            <w:calendar w:val="gregorian"/>
          </w:date>
        </w:sdtPr>
        <w:sdtEndPr/>
        <w:sdtContent>
          <w:r w:rsidR="00414E80">
            <w:rPr>
              <w:rFonts w:asciiTheme="minorHAnsi" w:hAnsiTheme="minorHAnsi" w:cstheme="minorHAnsi"/>
              <w:b/>
            </w:rPr>
            <w:t>09/09/2021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xml:space="preserve">, podendo a contratante </w:t>
      </w:r>
      <w:r w:rsidRPr="00937F04">
        <w:rPr>
          <w:rFonts w:ascii="Calibri" w:hAnsi="Calibri" w:cs="Calibri"/>
          <w:lang w:val="pt-PT"/>
        </w:rPr>
        <w:lastRenderedPageBreak/>
        <w:t>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6F6C3C4E"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proofErr w:type="gramStart"/>
      <w:r w:rsidRPr="00DC6BAC">
        <w:rPr>
          <w:rFonts w:ascii="Calibri" w:hAnsi="Calibri" w:cs="Calibri"/>
        </w:rPr>
        <w:t>De acordo com</w:t>
      </w:r>
      <w:proofErr w:type="gramEnd"/>
      <w:r w:rsidRPr="00DC6BAC">
        <w:rPr>
          <w:rFonts w:ascii="Calibri" w:hAnsi="Calibri" w:cs="Calibri"/>
        </w:rPr>
        <w:t xml:space="preserve"> a </w:t>
      </w:r>
      <w:bookmarkStart w:id="3" w:name="_Hlk38559946"/>
      <w:r w:rsidRPr="00DC6BAC">
        <w:rPr>
          <w:rFonts w:ascii="Calibri" w:hAnsi="Calibri" w:cs="Calibri"/>
        </w:rPr>
        <w:t>Instrução Normativa CGE/SEA Nº 1 DE 26/03/</w:t>
      </w:r>
      <w:r w:rsidR="008F7076">
        <w:rPr>
          <w:rFonts w:ascii="Calibri" w:hAnsi="Calibri" w:cs="Calibri"/>
        </w:rPr>
        <w:t>2021</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lastRenderedPageBreak/>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Até a abertura da sessão, as licitantes poderão retirar ou substituir a proposta e seus anexos anteriormente apresentada.</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lastRenderedPageBreak/>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2B130751"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21ECB3BA" w14:textId="77777777" w:rsidR="00AF18B2" w:rsidRDefault="00AF18B2" w:rsidP="00AF18B2">
      <w:pPr>
        <w:ind w:firstLine="142"/>
        <w:jc w:val="both"/>
        <w:rPr>
          <w:rFonts w:ascii="Calibri" w:hAnsi="Calibri" w:cs="Calibri"/>
          <w:bCs/>
        </w:rPr>
      </w:pPr>
      <w:r w:rsidRPr="0086676B">
        <w:rPr>
          <w:rFonts w:ascii="Calibri" w:hAnsi="Calibri" w:cs="Calibri"/>
          <w:b/>
          <w:bCs/>
          <w:highlight w:val="yellow"/>
        </w:rPr>
        <w:t>6.5.7 -</w:t>
      </w:r>
      <w:r w:rsidRPr="0086676B">
        <w:rPr>
          <w:rFonts w:ascii="Calibri" w:hAnsi="Calibri" w:cs="Calibri"/>
          <w:highlight w:val="yellow"/>
        </w:rPr>
        <w:t xml:space="preserve"> </w:t>
      </w:r>
      <w:r w:rsidRPr="0086676B">
        <w:rPr>
          <w:rFonts w:ascii="Calibri" w:hAnsi="Calibri" w:cs="Calibri"/>
          <w:bCs/>
          <w:highlight w:val="yellow"/>
        </w:rPr>
        <w:t xml:space="preserve">Para comprovação das especificações exigidas, </w:t>
      </w:r>
      <w:r w:rsidRPr="0086676B">
        <w:rPr>
          <w:rFonts w:ascii="Calibri" w:hAnsi="Calibri" w:cs="Calibri"/>
          <w:b/>
          <w:bCs/>
          <w:highlight w:val="yellow"/>
        </w:rPr>
        <w:t>a licitante vencedora, caso seja solicitado pelo pregoeiro</w:t>
      </w:r>
      <w:r w:rsidRPr="0086676B">
        <w:rPr>
          <w:rFonts w:ascii="Calibri" w:hAnsi="Calibri" w:cs="Calibri"/>
          <w:bCs/>
          <w:highlight w:val="yellow"/>
        </w:rPr>
        <w:t xml:space="preserve">, deverá apresentar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 </w:t>
      </w:r>
      <w:r w:rsidRPr="0086676B">
        <w:rPr>
          <w:rFonts w:ascii="Calibri" w:hAnsi="Calibri" w:cs="Calibri"/>
          <w:b/>
          <w:highlight w:val="yellow"/>
        </w:rPr>
        <w:t>no prazo de 01 (um) dia útil</w:t>
      </w:r>
      <w:r w:rsidRPr="0086676B">
        <w:rPr>
          <w:rFonts w:ascii="Calibri" w:hAnsi="Calibri" w:cs="Calibri"/>
          <w:bCs/>
          <w:highlight w:val="yellow"/>
        </w:rPr>
        <w:t>;</w:t>
      </w:r>
    </w:p>
    <w:p w14:paraId="10B79840" w14:textId="77777777" w:rsidR="00AF18B2" w:rsidRPr="007D6FE4" w:rsidRDefault="00AF18B2" w:rsidP="00AF18B2">
      <w:pPr>
        <w:ind w:firstLine="426"/>
        <w:jc w:val="both"/>
        <w:rPr>
          <w:rFonts w:ascii="Calibri" w:hAnsi="Calibri" w:cs="Calibri"/>
          <w:bCs/>
        </w:rPr>
      </w:pPr>
      <w:r w:rsidRPr="007D6FE4">
        <w:rPr>
          <w:rFonts w:ascii="Calibri" w:hAnsi="Calibri" w:cs="Calibri"/>
          <w:b/>
          <w:bCs/>
          <w:sz w:val="22"/>
          <w:szCs w:val="22"/>
        </w:rPr>
        <w:t>6.</w:t>
      </w:r>
      <w:r>
        <w:rPr>
          <w:rFonts w:ascii="Calibri" w:hAnsi="Calibri" w:cs="Calibri"/>
          <w:b/>
          <w:bCs/>
          <w:sz w:val="22"/>
          <w:szCs w:val="22"/>
        </w:rPr>
        <w:t>5.7.1</w:t>
      </w:r>
      <w:r w:rsidRPr="007D6FE4">
        <w:rPr>
          <w:rFonts w:ascii="Calibri" w:hAnsi="Calibri" w:cs="Calibri"/>
          <w:b/>
          <w:bCs/>
          <w:sz w:val="22"/>
          <w:szCs w:val="22"/>
        </w:rPr>
        <w:t xml:space="preserve"> –</w:t>
      </w:r>
      <w:r w:rsidRPr="007D6FE4">
        <w:rPr>
          <w:rFonts w:ascii="Calibri" w:hAnsi="Calibri" w:cs="Calibri"/>
          <w:bCs/>
          <w:sz w:val="22"/>
          <w:szCs w:val="22"/>
        </w:rPr>
        <w:t xml:space="preserve"> </w:t>
      </w:r>
      <w:r w:rsidRPr="007D6FE4">
        <w:rPr>
          <w:rFonts w:ascii="Calibri" w:hAnsi="Calibri" w:cs="Calibri"/>
          <w:bCs/>
        </w:rPr>
        <w:t xml:space="preserve">O equipamento cotado deverá constar no portfólio de produtos do fabricante, sendo que o mesmo não deverá estar na lista de produtos a serem descontinuados </w:t>
      </w:r>
      <w:r w:rsidRPr="007D6FE4">
        <w:rPr>
          <w:rFonts w:ascii="Calibri" w:hAnsi="Calibri" w:cs="Calibri"/>
          <w:b/>
          <w:bCs/>
        </w:rPr>
        <w:t>(</w:t>
      </w:r>
      <w:proofErr w:type="spellStart"/>
      <w:r w:rsidRPr="007D6FE4">
        <w:rPr>
          <w:rFonts w:ascii="Calibri" w:hAnsi="Calibri" w:cs="Calibri"/>
          <w:b/>
          <w:bCs/>
        </w:rPr>
        <w:t>End</w:t>
      </w:r>
      <w:proofErr w:type="spellEnd"/>
      <w:r w:rsidRPr="007D6FE4">
        <w:rPr>
          <w:rFonts w:ascii="Calibri" w:hAnsi="Calibri" w:cs="Calibri"/>
          <w:b/>
          <w:bCs/>
        </w:rPr>
        <w:t>-</w:t>
      </w:r>
      <w:proofErr w:type="spellStart"/>
      <w:r w:rsidRPr="007D6FE4">
        <w:rPr>
          <w:rFonts w:ascii="Calibri" w:hAnsi="Calibri" w:cs="Calibri"/>
          <w:b/>
          <w:bCs/>
        </w:rPr>
        <w:t>of-Life</w:t>
      </w:r>
      <w:proofErr w:type="spellEnd"/>
      <w:r w:rsidRPr="007D6FE4">
        <w:rPr>
          <w:rFonts w:ascii="Calibri" w:hAnsi="Calibri" w:cs="Calibri"/>
          <w:b/>
          <w:bCs/>
        </w:rPr>
        <w:t xml:space="preserve"> e </w:t>
      </w:r>
      <w:proofErr w:type="spellStart"/>
      <w:r w:rsidRPr="007D6FE4">
        <w:rPr>
          <w:rFonts w:ascii="Calibri" w:hAnsi="Calibri" w:cs="Calibri"/>
          <w:b/>
          <w:bCs/>
        </w:rPr>
        <w:t>End-of-Sale</w:t>
      </w:r>
      <w:proofErr w:type="spellEnd"/>
      <w:r w:rsidRPr="007D6FE4">
        <w:rPr>
          <w:rFonts w:ascii="Calibri" w:hAnsi="Calibri" w:cs="Calibri"/>
          <w:b/>
          <w:bCs/>
        </w:rPr>
        <w:t>);</w:t>
      </w:r>
    </w:p>
    <w:p w14:paraId="6E589322" w14:textId="77777777" w:rsidR="00AF18B2" w:rsidRPr="007D6FE4" w:rsidRDefault="00AF18B2" w:rsidP="00AF18B2">
      <w:pPr>
        <w:ind w:firstLine="426"/>
        <w:jc w:val="both"/>
        <w:rPr>
          <w:rFonts w:ascii="Calibri" w:hAnsi="Calibri" w:cs="Calibri"/>
          <w:bCs/>
        </w:rPr>
      </w:pPr>
      <w:r w:rsidRPr="007D6FE4">
        <w:rPr>
          <w:rFonts w:ascii="Calibri" w:hAnsi="Calibri" w:cs="Calibri"/>
          <w:b/>
          <w:bCs/>
          <w:sz w:val="22"/>
          <w:szCs w:val="22"/>
        </w:rPr>
        <w:t>6.</w:t>
      </w:r>
      <w:r>
        <w:rPr>
          <w:rFonts w:ascii="Calibri" w:hAnsi="Calibri" w:cs="Calibri"/>
          <w:b/>
          <w:bCs/>
          <w:sz w:val="22"/>
          <w:szCs w:val="22"/>
        </w:rPr>
        <w:t>5</w:t>
      </w:r>
      <w:r w:rsidRPr="007D6FE4">
        <w:rPr>
          <w:rFonts w:ascii="Calibri" w:hAnsi="Calibri" w:cs="Calibri"/>
          <w:b/>
          <w:bCs/>
          <w:sz w:val="22"/>
          <w:szCs w:val="22"/>
        </w:rPr>
        <w:t>.</w:t>
      </w:r>
      <w:r>
        <w:rPr>
          <w:rFonts w:ascii="Calibri" w:hAnsi="Calibri" w:cs="Calibri"/>
          <w:b/>
          <w:bCs/>
          <w:sz w:val="22"/>
          <w:szCs w:val="22"/>
        </w:rPr>
        <w:t>7</w:t>
      </w:r>
      <w:r w:rsidRPr="007D6FE4">
        <w:rPr>
          <w:rFonts w:ascii="Calibri" w:hAnsi="Calibri" w:cs="Calibri"/>
          <w:b/>
          <w:bCs/>
          <w:sz w:val="22"/>
          <w:szCs w:val="22"/>
        </w:rPr>
        <w:t>.2 –</w:t>
      </w:r>
      <w:r w:rsidRPr="007D6FE4">
        <w:rPr>
          <w:rFonts w:ascii="Calibri" w:hAnsi="Calibri" w:cs="Calibri"/>
          <w:bCs/>
        </w:rPr>
        <w:t xml:space="preserve"> Caso solicitado ao vencedor, deverá ser fornecido um documento que faça associação do item especificado no Termo de Referência (Anexo I) com o documento técnico que comprove a validação do mesmo.</w:t>
      </w:r>
    </w:p>
    <w:p w14:paraId="682AC0AF" w14:textId="77777777" w:rsidR="00AF18B2" w:rsidRPr="000F58FF" w:rsidRDefault="00AF18B2" w:rsidP="00AF18B2">
      <w:pPr>
        <w:pStyle w:val="PargrafodaLista"/>
        <w:numPr>
          <w:ilvl w:val="2"/>
          <w:numId w:val="41"/>
        </w:numPr>
        <w:jc w:val="both"/>
        <w:rPr>
          <w:rFonts w:cs="Calibri"/>
          <w:b/>
          <w:bCs/>
          <w:sz w:val="24"/>
          <w:szCs w:val="24"/>
        </w:rPr>
      </w:pPr>
      <w:r w:rsidRPr="000F58FF">
        <w:rPr>
          <w:rFonts w:cs="Calibri"/>
          <w:b/>
          <w:bCs/>
          <w:sz w:val="24"/>
          <w:szCs w:val="24"/>
        </w:rPr>
        <w:t>-  QUALIFICAÇÃO E AMOSTRA DOS EQUIPAMENTOS:</w:t>
      </w:r>
    </w:p>
    <w:p w14:paraId="4B2EEC4A" w14:textId="77777777" w:rsidR="00AF18B2" w:rsidRPr="0086676B"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highlight w:val="yellow"/>
          <w:lang w:eastAsia="pt-BR"/>
        </w:rPr>
      </w:pPr>
      <w:r w:rsidRPr="0086676B">
        <w:rPr>
          <w:rFonts w:asciiTheme="minorHAnsi" w:hAnsiTheme="minorHAnsi"/>
          <w:color w:val="000000"/>
          <w:sz w:val="24"/>
          <w:szCs w:val="24"/>
          <w:highlight w:val="yellow"/>
          <w:lang w:eastAsia="pt-BR"/>
        </w:rPr>
        <w:t xml:space="preserve">- A Comprovação para atendimento as especificações dos itens, caso solicitado, </w:t>
      </w:r>
      <w:r w:rsidRPr="0086676B">
        <w:rPr>
          <w:sz w:val="24"/>
          <w:szCs w:val="24"/>
          <w:highlight w:val="yellow"/>
        </w:rPr>
        <w:t xml:space="preserve">deverá ser enviada por meio eletrônico, pelo endereço </w:t>
      </w:r>
      <w:r w:rsidRPr="0086676B">
        <w:rPr>
          <w:rStyle w:val="Hyperlink"/>
          <w:sz w:val="24"/>
          <w:szCs w:val="24"/>
          <w:highlight w:val="yellow"/>
        </w:rPr>
        <w:t>licita@udesc.br</w:t>
      </w:r>
      <w:r w:rsidRPr="0086676B">
        <w:rPr>
          <w:sz w:val="24"/>
          <w:szCs w:val="24"/>
          <w:highlight w:val="yellow"/>
          <w:lang w:val="pt-PT"/>
        </w:rPr>
        <w:t>,</w:t>
      </w:r>
      <w:r w:rsidRPr="0086676B">
        <w:rPr>
          <w:sz w:val="24"/>
          <w:szCs w:val="24"/>
          <w:highlight w:val="yellow"/>
          <w:shd w:val="clear" w:color="auto" w:fill="FFFFFF"/>
        </w:rPr>
        <w:t xml:space="preserve"> </w:t>
      </w:r>
      <w:r w:rsidRPr="0086676B">
        <w:rPr>
          <w:b/>
          <w:bCs/>
          <w:sz w:val="24"/>
          <w:szCs w:val="24"/>
          <w:highlight w:val="yellow"/>
          <w:shd w:val="clear" w:color="auto" w:fill="FFFFFF"/>
        </w:rPr>
        <w:t>em até 01 (um) dia útil</w:t>
      </w:r>
      <w:r w:rsidRPr="0086676B">
        <w:rPr>
          <w:sz w:val="24"/>
          <w:szCs w:val="24"/>
          <w:highlight w:val="yellow"/>
          <w:shd w:val="clear" w:color="auto" w:fill="FFFFFF"/>
        </w:rPr>
        <w:t xml:space="preserve"> </w:t>
      </w:r>
      <w:r w:rsidRPr="0086676B">
        <w:rPr>
          <w:bCs/>
          <w:sz w:val="24"/>
          <w:szCs w:val="24"/>
          <w:highlight w:val="yellow"/>
        </w:rPr>
        <w:t>a contar da data da convocação do pregoeiro, somente das empresas melhores classificadas nos lotes.</w:t>
      </w:r>
    </w:p>
    <w:p w14:paraId="622BB03E"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rPr>
        <w:t xml:space="preserve">Será desclassificada no lote a proposta da licitante vencedora que não atender (no prazo de </w:t>
      </w:r>
      <w:r w:rsidRPr="000F58FF">
        <w:rPr>
          <w:sz w:val="24"/>
          <w:szCs w:val="24"/>
          <w:shd w:val="clear" w:color="auto" w:fill="FFFFFF"/>
        </w:rPr>
        <w:t>1 (um) dia útil</w:t>
      </w:r>
      <w:r w:rsidRPr="000F58FF">
        <w:rPr>
          <w:bCs/>
          <w:sz w:val="24"/>
          <w:szCs w:val="24"/>
        </w:rPr>
        <w:t>, a contar da data da convocação do pregoeiro para a apresentação dos documentos), as exigências prescritas no Edital, ou estejam</w:t>
      </w:r>
      <w:r w:rsidRPr="000F58FF">
        <w:rPr>
          <w:sz w:val="24"/>
          <w:szCs w:val="24"/>
          <w:lang w:val="pt-PT"/>
        </w:rPr>
        <w:t xml:space="preserve"> </w:t>
      </w:r>
      <w:r w:rsidRPr="000F58FF">
        <w:rPr>
          <w:bCs/>
          <w:sz w:val="24"/>
          <w:szCs w:val="24"/>
        </w:rPr>
        <w:t>fora das exigências previstas em Lei ou neste Edital, estando sujeita às penalidades previstas.</w:t>
      </w:r>
    </w:p>
    <w:p w14:paraId="411520CD"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rPr>
        <w:t xml:space="preserve">Enquanto não houver licitante classificada, </w:t>
      </w:r>
      <w:r w:rsidRPr="000F58FF">
        <w:rPr>
          <w:sz w:val="24"/>
          <w:szCs w:val="24"/>
        </w:rPr>
        <w:t xml:space="preserve">as demais licitantes serão convocadas para apresentarem, conforme o caso, a documentação, </w:t>
      </w:r>
      <w:r w:rsidRPr="000F58FF">
        <w:rPr>
          <w:b/>
          <w:sz w:val="24"/>
          <w:szCs w:val="24"/>
        </w:rPr>
        <w:t xml:space="preserve">em até </w:t>
      </w:r>
      <w:r>
        <w:rPr>
          <w:b/>
          <w:sz w:val="24"/>
          <w:szCs w:val="24"/>
        </w:rPr>
        <w:t>0</w:t>
      </w:r>
      <w:r w:rsidRPr="000F58FF">
        <w:rPr>
          <w:b/>
          <w:sz w:val="24"/>
          <w:szCs w:val="24"/>
        </w:rPr>
        <w:t>1 (um) dia útil</w:t>
      </w:r>
      <w:r w:rsidRPr="000F58FF">
        <w:rPr>
          <w:sz w:val="24"/>
          <w:szCs w:val="24"/>
        </w:rPr>
        <w:t xml:space="preserve"> </w:t>
      </w:r>
      <w:r w:rsidRPr="000F58FF">
        <w:rPr>
          <w:bCs/>
          <w:sz w:val="24"/>
          <w:szCs w:val="24"/>
        </w:rPr>
        <w:t>a contar da convocação,</w:t>
      </w:r>
      <w:r w:rsidRPr="000F58FF">
        <w:rPr>
          <w:sz w:val="24"/>
          <w:szCs w:val="24"/>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0F58FF">
        <w:rPr>
          <w:b/>
          <w:bCs/>
          <w:sz w:val="24"/>
          <w:szCs w:val="24"/>
        </w:rPr>
        <w:t>.</w:t>
      </w:r>
    </w:p>
    <w:p w14:paraId="62982FFD" w14:textId="77777777" w:rsidR="00AF18B2" w:rsidRP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lang w:val="pt-PT"/>
        </w:rPr>
        <w:t xml:space="preserve">A Contratante reserva-se o direito de solicitar, também, na entrega do objeto, os documentos mencionados </w:t>
      </w:r>
      <w:r w:rsidRPr="00AF18B2">
        <w:rPr>
          <w:bCs/>
          <w:sz w:val="24"/>
          <w:szCs w:val="24"/>
          <w:lang w:val="pt-PT"/>
        </w:rPr>
        <w:t>neste item.</w:t>
      </w:r>
    </w:p>
    <w:p w14:paraId="0375DCBF" w14:textId="77777777" w:rsidR="00AF18B2" w:rsidRP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AF18B2">
        <w:rPr>
          <w:rFonts w:asciiTheme="minorHAnsi" w:hAnsiTheme="minorHAnsi"/>
          <w:color w:val="000000"/>
          <w:sz w:val="24"/>
          <w:szCs w:val="24"/>
          <w:lang w:eastAsia="pt-BR"/>
        </w:rPr>
        <w:t xml:space="preserve">Poderá ser solicitada pelo Pregoeiro/Responsável Técnico </w:t>
      </w:r>
      <w:r w:rsidRPr="00AF18B2">
        <w:rPr>
          <w:rFonts w:asciiTheme="minorHAnsi" w:hAnsiTheme="minorHAnsi"/>
          <w:b/>
          <w:bCs/>
          <w:color w:val="000000"/>
          <w:sz w:val="24"/>
          <w:szCs w:val="24"/>
          <w:lang w:eastAsia="pt-BR"/>
        </w:rPr>
        <w:t>AMOSTRA</w:t>
      </w:r>
      <w:r w:rsidRPr="00AF18B2">
        <w:rPr>
          <w:rFonts w:asciiTheme="minorHAnsi" w:hAnsiTheme="minorHAnsi"/>
          <w:color w:val="000000"/>
          <w:sz w:val="24"/>
          <w:szCs w:val="24"/>
          <w:lang w:eastAsia="pt-BR"/>
        </w:rPr>
        <w:t xml:space="preserve"> dos itens, que devem ser apresentadas na Reitoria da UDESC pela empresa classificada com o menor lance, conforme endereço constante no Termo de Referência (Anexo I), </w:t>
      </w:r>
      <w:r w:rsidRPr="00AF18B2">
        <w:rPr>
          <w:rFonts w:asciiTheme="minorHAnsi" w:hAnsiTheme="minorHAnsi"/>
          <w:b/>
          <w:bCs/>
          <w:color w:val="000000"/>
          <w:sz w:val="24"/>
          <w:szCs w:val="24"/>
          <w:lang w:eastAsia="pt-BR"/>
        </w:rPr>
        <w:t>no prazo máximo de  03 (três) dias úteis</w:t>
      </w:r>
      <w:r w:rsidRPr="00AF18B2">
        <w:rPr>
          <w:rFonts w:asciiTheme="minorHAnsi" w:hAnsiTheme="minorHAnsi"/>
          <w:color w:val="000000"/>
          <w:sz w:val="24"/>
          <w:szCs w:val="24"/>
          <w:lang w:eastAsia="pt-BR"/>
        </w:rPr>
        <w:t xml:space="preserve">,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Serão </w:t>
      </w:r>
      <w:r w:rsidRPr="00AF18B2">
        <w:rPr>
          <w:rFonts w:asciiTheme="minorHAnsi" w:hAnsiTheme="minorHAnsi"/>
          <w:color w:val="000000"/>
          <w:sz w:val="24"/>
          <w:szCs w:val="24"/>
          <w:lang w:eastAsia="pt-BR"/>
        </w:rPr>
        <w:lastRenderedPageBreak/>
        <w:t xml:space="preserve">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e número do item. As amostras serão válidas somente para esta licitação. </w:t>
      </w:r>
    </w:p>
    <w:p w14:paraId="5BA24B13"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AF18B2">
        <w:rPr>
          <w:rFonts w:asciiTheme="minorHAnsi" w:hAnsiTheme="minorHAnsi"/>
          <w:color w:val="000000"/>
          <w:sz w:val="24"/>
          <w:szCs w:val="24"/>
          <w:lang w:eastAsia="pt-BR"/>
        </w:rPr>
        <w:t xml:space="preserve">A solicitação será formalizada </w:t>
      </w:r>
      <w:r w:rsidRPr="00AF18B2">
        <w:rPr>
          <w:sz w:val="24"/>
          <w:szCs w:val="24"/>
        </w:rPr>
        <w:t>via “CHAT”</w:t>
      </w:r>
      <w:r w:rsidRPr="00AF18B2">
        <w:rPr>
          <w:rFonts w:asciiTheme="minorHAnsi" w:hAnsiTheme="minorHAnsi"/>
          <w:color w:val="000000"/>
          <w:sz w:val="24"/>
          <w:szCs w:val="24"/>
          <w:lang w:eastAsia="pt-BR"/>
        </w:rPr>
        <w:t xml:space="preserve">, devendo a empresa entregar no </w:t>
      </w:r>
      <w:r w:rsidRPr="00AF18B2">
        <w:rPr>
          <w:rFonts w:asciiTheme="minorHAnsi" w:hAnsiTheme="minorHAnsi"/>
          <w:b/>
          <w:bCs/>
          <w:color w:val="000000"/>
          <w:sz w:val="24"/>
          <w:szCs w:val="24"/>
          <w:lang w:eastAsia="pt-BR"/>
        </w:rPr>
        <w:t>prazo de 03 (três) dias úteis,</w:t>
      </w:r>
      <w:r w:rsidRPr="00AF18B2">
        <w:rPr>
          <w:rFonts w:asciiTheme="minorHAnsi" w:hAnsiTheme="minorHAnsi"/>
          <w:color w:val="000000"/>
          <w:sz w:val="24"/>
          <w:szCs w:val="24"/>
          <w:lang w:eastAsia="pt-BR"/>
        </w:rPr>
        <w:t xml:space="preserve"> sob pena de desclassificação</w:t>
      </w:r>
      <w:r w:rsidRPr="000F58FF">
        <w:rPr>
          <w:rFonts w:asciiTheme="minorHAnsi" w:hAnsiTheme="minorHAnsi"/>
          <w:color w:val="000000"/>
          <w:sz w:val="24"/>
          <w:szCs w:val="24"/>
          <w:lang w:eastAsia="pt-BR"/>
        </w:rPr>
        <w:t xml:space="preserve"> do lote, a contar da sessão que definiu a empresa melhor classificada. Caso a empresa não apresente a amostra, além da desclassificação sofrerá as devidas penalizações por não manter a sua proposta no Pregão.</w:t>
      </w:r>
    </w:p>
    <w:p w14:paraId="7C2700E0"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As amostras poderão sofrer danos devido aos testes que serão realizados, portanto, não poderão ser computadas no quantitativo a ser entregue. As amostras ficarão disponíveis para serem retiradas posteriormente a homologação do Pregão.</w:t>
      </w:r>
    </w:p>
    <w:p w14:paraId="7F597D91"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 xml:space="preserve">A não apresentação das amostras ou caso </w:t>
      </w:r>
      <w:proofErr w:type="gramStart"/>
      <w:r w:rsidRPr="000F58FF">
        <w:rPr>
          <w:rFonts w:asciiTheme="minorHAnsi" w:hAnsiTheme="minorHAnsi"/>
          <w:color w:val="000000"/>
          <w:sz w:val="24"/>
          <w:szCs w:val="24"/>
          <w:lang w:eastAsia="pt-BR"/>
        </w:rPr>
        <w:t>a(</w:t>
      </w:r>
      <w:proofErr w:type="gramEnd"/>
      <w:r w:rsidRPr="000F58FF">
        <w:rPr>
          <w:rFonts w:asciiTheme="minorHAnsi" w:hAnsiTheme="minorHAnsi"/>
          <w:color w:val="000000"/>
          <w:sz w:val="24"/>
          <w:szCs w:val="24"/>
          <w:lang w:eastAsia="pt-BR"/>
        </w:rPr>
        <w:t xml:space="preserve">s) amostra(s) solicitada(s) não corresponder(em) à(s) especificações do edital, o pregoeiro fará a desclassificação de todo o lote da empresa vencedora dos lances, justificado com análise em parecer técnico. </w:t>
      </w:r>
    </w:p>
    <w:p w14:paraId="27332EF8" w14:textId="77777777" w:rsid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Na hipótese do item anterior, o pregoeiro convocará a empresa seguinte na ordem de classificação das propostas dos lances a apresentar as amostras e assim por diante.</w:t>
      </w:r>
    </w:p>
    <w:p w14:paraId="719DAD58" w14:textId="77777777" w:rsidR="00AF18B2" w:rsidRPr="00EF2C12" w:rsidRDefault="00AF18B2" w:rsidP="00AF18B2">
      <w:pPr>
        <w:pStyle w:val="PargrafodaLista"/>
        <w:numPr>
          <w:ilvl w:val="3"/>
          <w:numId w:val="41"/>
        </w:numPr>
        <w:autoSpaceDE w:val="0"/>
        <w:autoSpaceDN w:val="0"/>
        <w:adjustRightInd w:val="0"/>
        <w:ind w:left="935"/>
        <w:mirrorIndents/>
        <w:jc w:val="both"/>
        <w:rPr>
          <w:rFonts w:asciiTheme="minorHAnsi" w:hAnsiTheme="minorHAnsi"/>
          <w:color w:val="000000"/>
          <w:sz w:val="24"/>
          <w:szCs w:val="24"/>
          <w:lang w:eastAsia="pt-BR"/>
        </w:rPr>
      </w:pPr>
      <w:r w:rsidRPr="00EF2C12">
        <w:rPr>
          <w:rFonts w:asciiTheme="minorHAnsi" w:hAnsiTheme="minorHAnsi"/>
          <w:color w:val="000000"/>
          <w:lang w:eastAsia="pt-BR"/>
        </w:rPr>
        <w:t>O prazo para envio da documentação referente à comprovação das especificações mínimas exigidas em edital e para o envio das amostras poderá ser prorrogado por 1 (uma) vez, desde que a justificativa da empresa seja aceita pelo Pregoeiro.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5"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5"/>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lastRenderedPageBreak/>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4"/>
      <w:r w:rsidR="00733A11" w:rsidRPr="00937F04">
        <w:rPr>
          <w:rFonts w:ascii="Calibri" w:hAnsi="Calibri" w:cs="Calibri"/>
        </w:rPr>
        <w:t xml:space="preserve">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lastRenderedPageBreak/>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de modo a evitar inconvenientes ou 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proofErr w:type="gramStart"/>
      <w:r w:rsidRPr="00BC766A">
        <w:rPr>
          <w:rFonts w:asciiTheme="minorHAnsi" w:hAnsiTheme="minorHAnsi" w:cstheme="minorHAnsi"/>
          <w:b/>
          <w:bCs/>
        </w:rPr>
        <w:t xml:space="preserve">8.2 </w:t>
      </w:r>
      <w:r w:rsidRPr="00BC766A">
        <w:rPr>
          <w:rFonts w:asciiTheme="minorHAnsi" w:hAnsiTheme="minorHAnsi" w:cstheme="minorHAnsi"/>
          <w:highlight w:val="yellow"/>
        </w:rPr>
        <w:t>Destaca-se</w:t>
      </w:r>
      <w:proofErr w:type="gramEnd"/>
      <w:r w:rsidRPr="00BC766A">
        <w:rPr>
          <w:rFonts w:asciiTheme="minorHAnsi" w:hAnsiTheme="minorHAnsi" w:cstheme="minorHAnsi"/>
          <w:highlight w:val="yellow"/>
        </w:rPr>
        <w:t xml:space="preserv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Pr="008F7076" w:rsidRDefault="001E3636">
      <w:pPr>
        <w:tabs>
          <w:tab w:val="left" w:pos="2552"/>
        </w:tabs>
        <w:jc w:val="both"/>
        <w:rPr>
          <w:rFonts w:ascii="Calibri" w:hAnsi="Calibri" w:cs="Calibri"/>
          <w:sz w:val="20"/>
          <w:szCs w:val="20"/>
        </w:rPr>
      </w:pPr>
    </w:p>
    <w:p w14:paraId="6457B80D" w14:textId="77777777" w:rsidR="00733A11" w:rsidRPr="008F7076" w:rsidRDefault="00657F42">
      <w:pPr>
        <w:tabs>
          <w:tab w:val="left" w:pos="2552"/>
        </w:tabs>
        <w:jc w:val="both"/>
        <w:rPr>
          <w:rFonts w:ascii="Calibri" w:hAnsi="Calibri" w:cs="Calibri"/>
          <w:b/>
        </w:rPr>
      </w:pPr>
      <w:r w:rsidRPr="008F7076">
        <w:rPr>
          <w:rFonts w:ascii="Calibri" w:hAnsi="Calibri" w:cs="Calibri"/>
          <w:b/>
        </w:rPr>
        <w:t>9</w:t>
      </w:r>
      <w:r w:rsidR="00733A11" w:rsidRPr="008F7076">
        <w:rPr>
          <w:rFonts w:ascii="Calibri" w:hAnsi="Calibri" w:cs="Calibri"/>
          <w:b/>
        </w:rPr>
        <w:t xml:space="preserve"> – JULGAMENTO</w:t>
      </w:r>
    </w:p>
    <w:p w14:paraId="143CBB1E" w14:textId="5189A75E" w:rsidR="00733A11" w:rsidRPr="00937F04" w:rsidRDefault="00F45909">
      <w:pPr>
        <w:tabs>
          <w:tab w:val="left" w:pos="2552"/>
          <w:tab w:val="left" w:pos="9107"/>
        </w:tabs>
        <w:jc w:val="both"/>
        <w:rPr>
          <w:rFonts w:ascii="Calibri" w:hAnsi="Calibri" w:cs="Calibri"/>
        </w:rPr>
      </w:pPr>
      <w:r w:rsidRPr="008F7076">
        <w:rPr>
          <w:rFonts w:ascii="Calibri" w:hAnsi="Calibri" w:cs="Calibri"/>
          <w:b/>
          <w:bCs/>
        </w:rPr>
        <w:t>9</w:t>
      </w:r>
      <w:r w:rsidR="00733A11" w:rsidRPr="008F7076">
        <w:rPr>
          <w:rFonts w:ascii="Calibri" w:hAnsi="Calibri" w:cs="Calibri"/>
          <w:b/>
          <w:bCs/>
        </w:rPr>
        <w:t xml:space="preserve">.1 – </w:t>
      </w:r>
      <w:r w:rsidR="00733A11" w:rsidRPr="008F7076">
        <w:rPr>
          <w:rFonts w:ascii="Calibri" w:hAnsi="Calibri" w:cs="Calibri"/>
        </w:rPr>
        <w:t xml:space="preserve">Será considerada primeira classificada, a proposta que, obedecendo às condições, especificações e procedimentos </w:t>
      </w:r>
      <w:r w:rsidRPr="008F7076">
        <w:rPr>
          <w:rFonts w:ascii="Calibri" w:hAnsi="Calibri" w:cs="Calibri"/>
        </w:rPr>
        <w:t>d</w:t>
      </w:r>
      <w:r w:rsidR="00733A11" w:rsidRPr="008F7076">
        <w:rPr>
          <w:rFonts w:ascii="Calibri" w:hAnsi="Calibri" w:cs="Calibri"/>
        </w:rPr>
        <w:t xml:space="preserve">este edital, apresentar o </w:t>
      </w:r>
      <w:r w:rsidR="00D84E0F" w:rsidRPr="008F7076">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F7076" w:rsidRPr="008F7076">
            <w:rPr>
              <w:rFonts w:asciiTheme="minorHAnsi" w:hAnsiTheme="minorHAnsi" w:cstheme="minorHAnsi"/>
              <w:b/>
            </w:rPr>
            <w:t>por item</w:t>
          </w:r>
        </w:sdtContent>
      </w:sdt>
      <w:r w:rsidR="00D84E0F" w:rsidRPr="008F7076">
        <w:rPr>
          <w:rFonts w:asciiTheme="minorHAnsi" w:hAnsiTheme="minorHAnsi" w:cstheme="minorHAnsi"/>
          <w:b/>
        </w:rPr>
        <w:t>,</w:t>
      </w:r>
      <w:r w:rsidR="00D84E0F" w:rsidRPr="008F7076">
        <w:rPr>
          <w:rFonts w:ascii="Calibri" w:hAnsi="Calibri" w:cs="Calibri"/>
        </w:rPr>
        <w:t xml:space="preserve"> </w:t>
      </w:r>
      <w:r w:rsidR="00733A11" w:rsidRPr="008F7076">
        <w:rPr>
          <w:rFonts w:ascii="Calibri" w:hAnsi="Calibri" w:cs="Calibri"/>
        </w:rPr>
        <w:t xml:space="preserve">conforme </w:t>
      </w:r>
      <w:r w:rsidR="00733A11" w:rsidRPr="008F7076">
        <w:rPr>
          <w:rFonts w:ascii="Calibri" w:hAnsi="Calibri" w:cs="Calibri"/>
          <w:b/>
          <w:bCs/>
        </w:rPr>
        <w:t>Anexo I</w:t>
      </w:r>
      <w:r w:rsidR="00082D65" w:rsidRPr="008F7076">
        <w:rPr>
          <w:rFonts w:ascii="Calibri" w:hAnsi="Calibri" w:cs="Calibri"/>
          <w:b/>
          <w:bCs/>
        </w:rPr>
        <w:t>I</w:t>
      </w:r>
      <w:r w:rsidR="00733A11" w:rsidRPr="008F7076">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w:t>
      </w:r>
      <w:r w:rsidR="00733A11" w:rsidRPr="00937F04">
        <w:rPr>
          <w:rFonts w:ascii="Calibri" w:hAnsi="Calibri" w:cs="Calibri"/>
        </w:rPr>
        <w:lastRenderedPageBreak/>
        <w:t>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7B2C15DE" w:rsidR="00F36B64" w:rsidRPr="00D84E0F" w:rsidRDefault="00F36B64" w:rsidP="00D84E0F">
      <w:pPr>
        <w:pStyle w:val="Contedodoquadro"/>
        <w:rPr>
          <w:rFonts w:asciiTheme="minorHAnsi" w:hAnsiTheme="minorHAnsi" w:cstheme="minorHAnsi"/>
          <w:szCs w:val="24"/>
        </w:rPr>
      </w:pPr>
      <w:r w:rsidRPr="002252F8">
        <w:rPr>
          <w:rFonts w:ascii="Calibri" w:hAnsi="Calibri" w:cs="Calibri"/>
          <w:b/>
          <w:bCs/>
        </w:rPr>
        <w:t>1</w:t>
      </w:r>
      <w:r w:rsidR="00F45909" w:rsidRPr="002252F8">
        <w:rPr>
          <w:rFonts w:ascii="Calibri" w:hAnsi="Calibri" w:cs="Calibri"/>
          <w:b/>
          <w:bCs/>
        </w:rPr>
        <w:t>0</w:t>
      </w:r>
      <w:r w:rsidRPr="002252F8">
        <w:rPr>
          <w:rFonts w:ascii="Calibri" w:hAnsi="Calibri" w:cs="Calibri"/>
          <w:b/>
          <w:bCs/>
        </w:rPr>
        <w:t>.1.2 –</w:t>
      </w:r>
      <w:r w:rsidRPr="002252F8">
        <w:rPr>
          <w:rFonts w:ascii="Calibri" w:hAnsi="Calibri" w:cs="Calibri"/>
        </w:rPr>
        <w:t xml:space="preserve"> Excepcionalmente, a impugnação poderá ser realizada pelo </w:t>
      </w:r>
      <w:r w:rsidR="00D84E0F" w:rsidRPr="002252F8">
        <w:rPr>
          <w:rFonts w:asciiTheme="minorHAnsi" w:hAnsiTheme="minorHAnsi" w:cstheme="minorHAnsi"/>
          <w:b/>
          <w:bCs/>
        </w:rPr>
        <w:t>e-mail:</w:t>
      </w:r>
      <w:r w:rsidR="00D84E0F" w:rsidRPr="002252F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252F8" w:rsidRPr="002252F8">
            <w:rPr>
              <w:rFonts w:asciiTheme="minorHAnsi" w:hAnsiTheme="minorHAnsi" w:cstheme="minorHAnsi"/>
            </w:rPr>
            <w:t>licita@udesc.br</w:t>
          </w:r>
        </w:sdtContent>
      </w:sdt>
      <w:r w:rsidRPr="002252F8">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458C0B5D"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6"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 xml:space="preserve">558, de 14 de Abril de </w:t>
      </w:r>
      <w:r w:rsidR="008F7076">
        <w:rPr>
          <w:rFonts w:ascii="Calibri" w:hAnsi="Calibri" w:cs="Calibri"/>
          <w:lang w:val="pt-PT"/>
        </w:rPr>
        <w:t>2021</w:t>
      </w:r>
      <w:bookmarkEnd w:id="6"/>
      <w:r w:rsidRPr="000A37B7">
        <w:rPr>
          <w:rFonts w:ascii="Calibri" w:hAnsi="Calibri" w:cs="Calibri"/>
          <w:lang w:val="pt-PT"/>
        </w:rPr>
        <w:t>.</w:t>
      </w:r>
    </w:p>
    <w:p w14:paraId="7D67F722" w14:textId="204B2500"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w:t>
      </w:r>
      <w:r w:rsidR="008F7076">
        <w:rPr>
          <w:rFonts w:ascii="Calibri" w:hAnsi="Calibri" w:cs="Calibri"/>
          <w:lang w:val="pt-PT"/>
        </w:rPr>
        <w:t>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7C79003"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w:t>
      </w:r>
      <w:r w:rsidR="008D28D0" w:rsidRPr="008F7076">
        <w:rPr>
          <w:rFonts w:ascii="Calibri" w:hAnsi="Calibri" w:cs="Calibri"/>
          <w:bCs/>
        </w:rPr>
        <w:t xml:space="preserve">ório poderão ser realizadas no endereço </w:t>
      </w:r>
      <w:hyperlink r:id="rId15" w:history="1">
        <w:r w:rsidR="008D28D0" w:rsidRPr="008F7076">
          <w:rPr>
            <w:rStyle w:val="Hyperlink"/>
            <w:rFonts w:ascii="Calibri" w:hAnsi="Calibri" w:cs="Calibri"/>
            <w:bCs/>
          </w:rPr>
          <w:t>https://portal.sgpe.sea.sc.gov.br</w:t>
        </w:r>
      </w:hyperlink>
      <w:r w:rsidR="008D28D0" w:rsidRPr="008F7076">
        <w:rPr>
          <w:rFonts w:ascii="Calibri" w:hAnsi="Calibri" w:cs="Calibri"/>
          <w:bCs/>
        </w:rPr>
        <w:t xml:space="preserve">, informando o nº do processo UDESC </w:t>
      </w:r>
      <w:r w:rsidR="008F7076" w:rsidRPr="008F7076">
        <w:rPr>
          <w:rFonts w:ascii="Calibri" w:hAnsi="Calibri" w:cs="Calibri"/>
          <w:bCs/>
        </w:rPr>
        <w:t>26430</w:t>
      </w:r>
      <w:r w:rsidR="008D28D0" w:rsidRPr="008F7076">
        <w:rPr>
          <w:rFonts w:ascii="Calibri" w:hAnsi="Calibri" w:cs="Calibri"/>
          <w:bCs/>
        </w:rPr>
        <w:t>/202</w:t>
      </w:r>
      <w:r w:rsidR="008F7076" w:rsidRPr="008F7076">
        <w:rPr>
          <w:rFonts w:ascii="Calibri" w:hAnsi="Calibri" w:cs="Calibri"/>
          <w:bCs/>
        </w:rPr>
        <w:t>1</w:t>
      </w:r>
      <w:r w:rsidR="008D28D0" w:rsidRPr="008F7076">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E9FB96F" w:rsidR="003206AA" w:rsidRPr="00D84E0F" w:rsidRDefault="00306A6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F7076">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8-19T00:00:00Z">
            <w:dateFormat w:val="d' de 'MMMM' de 'yyyy"/>
            <w:lid w:val="pt-BR"/>
            <w:storeMappedDataAs w:val="dateTime"/>
            <w:calendar w:val="gregorian"/>
          </w:date>
        </w:sdtPr>
        <w:sdtEndPr/>
        <w:sdtContent>
          <w:r w:rsidR="00414E80">
            <w:rPr>
              <w:rFonts w:asciiTheme="minorHAnsi" w:hAnsiTheme="minorHAnsi" w:cstheme="minorHAnsi"/>
              <w:b/>
            </w:rPr>
            <w:t>19 de agosto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05D1D63E" w14:textId="77777777" w:rsidR="008F7076" w:rsidRDefault="008F7076" w:rsidP="003206AA">
      <w:pPr>
        <w:pStyle w:val="Ttulo4"/>
        <w:rPr>
          <w:rFonts w:ascii="Calibri" w:hAnsi="Calibri" w:cs="Calibri"/>
          <w:sz w:val="24"/>
          <w:szCs w:val="24"/>
        </w:rPr>
      </w:pPr>
    </w:p>
    <w:p w14:paraId="48EF6C33" w14:textId="42B3C679"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8F7076" w:rsidRDefault="00733A11" w:rsidP="00D24E5C">
      <w:pPr>
        <w:pageBreakBefore/>
        <w:tabs>
          <w:tab w:val="left" w:pos="204"/>
          <w:tab w:val="left" w:pos="720"/>
        </w:tabs>
        <w:autoSpaceDE w:val="0"/>
        <w:jc w:val="center"/>
        <w:rPr>
          <w:rFonts w:ascii="Calibri" w:hAnsi="Calibri" w:cs="Calibri"/>
          <w:b/>
        </w:rPr>
      </w:pPr>
      <w:r w:rsidRPr="008F7076">
        <w:rPr>
          <w:rFonts w:ascii="Calibri" w:hAnsi="Calibri" w:cs="Calibri"/>
          <w:b/>
        </w:rPr>
        <w:lastRenderedPageBreak/>
        <w:t>ANEXO I</w:t>
      </w:r>
    </w:p>
    <w:p w14:paraId="0667E990" w14:textId="43347BC2" w:rsidR="00733A11" w:rsidRDefault="00733A11">
      <w:pPr>
        <w:tabs>
          <w:tab w:val="left" w:pos="204"/>
          <w:tab w:val="left" w:pos="720"/>
        </w:tabs>
        <w:autoSpaceDE w:val="0"/>
        <w:jc w:val="center"/>
        <w:rPr>
          <w:rFonts w:ascii="Calibri" w:hAnsi="Calibri" w:cs="Calibri"/>
          <w:b/>
        </w:rPr>
      </w:pPr>
      <w:r w:rsidRPr="008F7076">
        <w:rPr>
          <w:rFonts w:ascii="Calibri" w:hAnsi="Calibri" w:cs="Calibri"/>
          <w:b/>
        </w:rPr>
        <w:t xml:space="preserve">PREGÃO ELETRÔNICO Nº </w:t>
      </w:r>
      <w:r w:rsidR="00F2392A" w:rsidRPr="008F7076">
        <w:rPr>
          <w:rFonts w:ascii="Calibri" w:hAnsi="Calibri" w:cs="Calibri"/>
          <w:b/>
        </w:rPr>
        <w:t>0</w:t>
      </w:r>
      <w:r w:rsidR="008F7076" w:rsidRPr="008F7076">
        <w:rPr>
          <w:rFonts w:ascii="Calibri" w:hAnsi="Calibri" w:cs="Calibri"/>
          <w:b/>
        </w:rPr>
        <w:t>976</w:t>
      </w:r>
      <w:r w:rsidR="00F2392A" w:rsidRPr="008F7076">
        <w:rPr>
          <w:rFonts w:ascii="Calibri" w:hAnsi="Calibri" w:cs="Calibri"/>
          <w:b/>
        </w:rPr>
        <w:t>/</w:t>
      </w:r>
      <w:r w:rsidR="008F7076" w:rsidRPr="008F7076">
        <w:rPr>
          <w:rFonts w:ascii="Calibri" w:hAnsi="Calibri" w:cs="Calibri"/>
          <w:b/>
        </w:rPr>
        <w:t>2021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8CD583D" w:rsidR="000D4AA0" w:rsidRDefault="000D4AA0" w:rsidP="00860792">
      <w:pPr>
        <w:jc w:val="center"/>
        <w:rPr>
          <w:rFonts w:ascii="Calibri" w:hAnsi="Calibri"/>
          <w:b/>
          <w:u w:val="single"/>
          <w:lang w:eastAsia="pt-BR"/>
        </w:rPr>
      </w:pPr>
    </w:p>
    <w:p w14:paraId="640E2294" w14:textId="77777777" w:rsidR="008F7076" w:rsidRPr="008F7076" w:rsidRDefault="008F7076" w:rsidP="008F7076">
      <w:pPr>
        <w:pStyle w:val="PargrafodaLista"/>
        <w:numPr>
          <w:ilvl w:val="0"/>
          <w:numId w:val="36"/>
        </w:numPr>
        <w:spacing w:after="0" w:line="240" w:lineRule="auto"/>
        <w:rPr>
          <w:rFonts w:asciiTheme="minorHAnsi" w:hAnsiTheme="minorHAnsi" w:cstheme="minorHAnsi"/>
          <w:b/>
          <w:bCs/>
        </w:rPr>
      </w:pPr>
      <w:r w:rsidRPr="008F7076">
        <w:rPr>
          <w:rFonts w:asciiTheme="minorHAnsi" w:hAnsiTheme="minorHAnsi" w:cstheme="minorHAnsi"/>
          <w:b/>
          <w:bCs/>
        </w:rPr>
        <w:t xml:space="preserve">OBJETO: Aquisição de Projetores Multimídia e Lâmpadas para a UDESC. </w:t>
      </w:r>
    </w:p>
    <w:p w14:paraId="0D517131" w14:textId="77777777" w:rsidR="008F7076" w:rsidRPr="008F7076" w:rsidRDefault="008F7076" w:rsidP="008F7076">
      <w:pPr>
        <w:pStyle w:val="PargrafodaLista"/>
        <w:spacing w:after="0" w:line="240" w:lineRule="auto"/>
        <w:ind w:left="360"/>
        <w:rPr>
          <w:rFonts w:asciiTheme="minorHAnsi" w:hAnsiTheme="minorHAnsi" w:cstheme="minorHAnsi"/>
          <w:b/>
          <w:bCs/>
        </w:rPr>
      </w:pPr>
    </w:p>
    <w:p w14:paraId="08702E16" w14:textId="77777777" w:rsidR="008F7076" w:rsidRPr="008F7076" w:rsidRDefault="008F7076" w:rsidP="008F7076">
      <w:pPr>
        <w:pStyle w:val="PargrafodaLista"/>
        <w:numPr>
          <w:ilvl w:val="0"/>
          <w:numId w:val="36"/>
        </w:numPr>
        <w:spacing w:after="0" w:line="240" w:lineRule="auto"/>
        <w:rPr>
          <w:rFonts w:asciiTheme="minorHAnsi" w:hAnsiTheme="minorHAnsi" w:cstheme="minorHAnsi"/>
          <w:b/>
          <w:bCs/>
        </w:rPr>
      </w:pPr>
      <w:r w:rsidRPr="008F7076">
        <w:rPr>
          <w:rFonts w:asciiTheme="minorHAnsi" w:hAnsiTheme="minorHAnsi" w:cstheme="minorHAnsi"/>
          <w:b/>
          <w:bCs/>
        </w:rPr>
        <w:t>ESPECIFICAÇÕES E DESCRIÇÃO DE OBJETO – Conforme Anexo II.</w:t>
      </w:r>
    </w:p>
    <w:p w14:paraId="52A4A7D5" w14:textId="77777777" w:rsidR="008F7076" w:rsidRPr="008F7076" w:rsidRDefault="008F7076" w:rsidP="008F7076">
      <w:pPr>
        <w:pStyle w:val="PargrafodaLista"/>
        <w:spacing w:after="0" w:line="240" w:lineRule="auto"/>
        <w:ind w:left="502"/>
        <w:rPr>
          <w:rFonts w:asciiTheme="minorHAnsi" w:hAnsiTheme="minorHAnsi" w:cstheme="minorHAnsi"/>
          <w:b/>
          <w:bCs/>
        </w:rPr>
      </w:pPr>
    </w:p>
    <w:p w14:paraId="11C765CE" w14:textId="77777777" w:rsidR="008F7076" w:rsidRPr="008F7076" w:rsidRDefault="008F7076" w:rsidP="008F7076">
      <w:pPr>
        <w:pStyle w:val="PargrafodaLista"/>
        <w:numPr>
          <w:ilvl w:val="0"/>
          <w:numId w:val="36"/>
        </w:numPr>
        <w:spacing w:after="0" w:line="240" w:lineRule="auto"/>
        <w:rPr>
          <w:rFonts w:asciiTheme="minorHAnsi" w:hAnsiTheme="minorHAnsi" w:cstheme="minorHAnsi"/>
          <w:b/>
          <w:lang w:eastAsia="pt-BR"/>
        </w:rPr>
      </w:pPr>
      <w:r w:rsidRPr="008F7076">
        <w:rPr>
          <w:rFonts w:asciiTheme="minorHAnsi" w:hAnsiTheme="minorHAnsi" w:cstheme="minorHAnsi"/>
          <w:b/>
          <w:lang w:eastAsia="pt-BR"/>
        </w:rPr>
        <w:t xml:space="preserve">LOCAL, PRAZOS E CONDIÇÕES DE FORNECIMENTO:    </w:t>
      </w:r>
      <w:bookmarkStart w:id="7" w:name="_Ref366139685"/>
    </w:p>
    <w:p w14:paraId="299957FE" w14:textId="77777777" w:rsidR="008F7076" w:rsidRPr="008F7076" w:rsidRDefault="008F7076" w:rsidP="008F7076">
      <w:pPr>
        <w:pStyle w:val="PargrafodaLista"/>
        <w:numPr>
          <w:ilvl w:val="1"/>
          <w:numId w:val="36"/>
        </w:numPr>
        <w:spacing w:after="0" w:line="240" w:lineRule="auto"/>
        <w:jc w:val="both"/>
        <w:rPr>
          <w:rFonts w:asciiTheme="minorHAnsi" w:hAnsiTheme="minorHAnsi" w:cstheme="minorHAnsi"/>
          <w:b/>
          <w:lang w:eastAsia="pt-BR"/>
        </w:rPr>
      </w:pPr>
      <w:r w:rsidRPr="008F7076">
        <w:rPr>
          <w:rFonts w:asciiTheme="minorHAnsi" w:hAnsiTheme="minorHAnsi" w:cstheme="minorHAnsi"/>
          <w:b/>
          <w:lang w:val="pt-PT" w:eastAsia="pt-BR"/>
        </w:rPr>
        <w:t xml:space="preserve">Locais </w:t>
      </w:r>
      <w:r w:rsidRPr="008F7076">
        <w:rPr>
          <w:rFonts w:asciiTheme="minorHAnsi" w:hAnsiTheme="minorHAnsi" w:cstheme="minorHAnsi"/>
          <w:lang w:val="pt-PT" w:eastAsia="pt-BR"/>
        </w:rPr>
        <w:t xml:space="preserve">– Os produtos serão entregues e/ou executados pelo(s) Contratado(s), conforme a necessidade e mediante Contrato/Autorização de Fornecimento – AF - de cada Centro Participante no presente processo. </w:t>
      </w:r>
    </w:p>
    <w:bookmarkEnd w:id="7"/>
    <w:p w14:paraId="7AD1820A" w14:textId="77777777" w:rsidR="008F7076" w:rsidRPr="008F7076" w:rsidRDefault="008F7076" w:rsidP="008F7076">
      <w:pPr>
        <w:numPr>
          <w:ilvl w:val="2"/>
          <w:numId w:val="36"/>
        </w:numPr>
        <w:jc w:val="both"/>
        <w:rPr>
          <w:rFonts w:asciiTheme="minorHAnsi" w:hAnsiTheme="minorHAnsi" w:cstheme="minorHAnsi"/>
          <w:lang w:eastAsia="pt-BR"/>
        </w:rPr>
      </w:pPr>
      <w:r w:rsidRPr="008F7076">
        <w:rPr>
          <w:rFonts w:asciiTheme="minorHAnsi" w:hAnsiTheme="minorHAnsi" w:cstheme="minorHAnsi"/>
          <w:b/>
          <w:lang w:eastAsia="pt-BR"/>
        </w:rPr>
        <w:t xml:space="preserve"> CAMPUS I – GRANDE FLORIANÓPOLIS:</w:t>
      </w:r>
    </w:p>
    <w:p w14:paraId="5276A082" w14:textId="77777777" w:rsidR="008F7076" w:rsidRPr="008F7076" w:rsidRDefault="008F7076" w:rsidP="008F7076">
      <w:pPr>
        <w:numPr>
          <w:ilvl w:val="3"/>
          <w:numId w:val="36"/>
        </w:numPr>
        <w:jc w:val="both"/>
        <w:rPr>
          <w:rFonts w:asciiTheme="minorHAnsi" w:hAnsiTheme="minorHAnsi" w:cstheme="minorHAnsi"/>
          <w:b/>
          <w:lang w:eastAsia="pt-BR"/>
        </w:rPr>
      </w:pPr>
      <w:r w:rsidRPr="008F7076">
        <w:rPr>
          <w:rFonts w:asciiTheme="minorHAnsi" w:hAnsiTheme="minorHAnsi" w:cstheme="minorHAnsi"/>
          <w:b/>
          <w:lang w:eastAsia="pt-BR"/>
        </w:rPr>
        <w:t xml:space="preserve">Reitoria: </w:t>
      </w:r>
    </w:p>
    <w:p w14:paraId="2BF88434"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77F484B9"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eastAsia="pt-BR"/>
        </w:rPr>
        <w:t>ESAG - Centro de Ciências da Administração e Socioeconômicas:</w:t>
      </w:r>
    </w:p>
    <w:p w14:paraId="7A949222"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30B715F8"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eastAsia="pt-BR"/>
        </w:rPr>
        <w:t>CEART - Centro de Artes:</w:t>
      </w:r>
    </w:p>
    <w:p w14:paraId="7AD2890E"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79E0E69A"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val="pt-PT" w:eastAsia="pt-BR"/>
        </w:rPr>
        <w:t>CEFID – Centro de Ciências da Saúde e do Esporte:</w:t>
      </w:r>
    </w:p>
    <w:p w14:paraId="43FBA059" w14:textId="77777777" w:rsidR="008F7076" w:rsidRPr="008F7076" w:rsidRDefault="008F7076" w:rsidP="008F7076">
      <w:pPr>
        <w:ind w:left="1728"/>
        <w:jc w:val="both"/>
        <w:rPr>
          <w:rFonts w:asciiTheme="minorHAnsi" w:hAnsiTheme="minorHAnsi" w:cstheme="minorHAnsi"/>
          <w:lang w:val="pt-PT" w:eastAsia="pt-BR"/>
        </w:rPr>
      </w:pPr>
      <w:r w:rsidRPr="008F7076">
        <w:rPr>
          <w:rFonts w:asciiTheme="minorHAnsi" w:hAnsiTheme="minorHAnsi" w:cstheme="minorHAnsi"/>
          <w:lang w:val="pt-PT" w:eastAsia="pt-BR"/>
        </w:rPr>
        <w:t>Rua Pascoal Simone, 358, Coqueiros, Florianópolis/SC, CEP 88080-350-001.</w:t>
      </w:r>
    </w:p>
    <w:p w14:paraId="274360A8"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lang w:eastAsia="pt-BR"/>
        </w:rPr>
      </w:pPr>
      <w:r w:rsidRPr="008F7076">
        <w:rPr>
          <w:rFonts w:asciiTheme="minorHAnsi" w:hAnsiTheme="minorHAnsi" w:cstheme="minorHAnsi"/>
          <w:b/>
        </w:rPr>
        <w:t xml:space="preserve">FAED - Centro de Ciências da Educação: </w:t>
      </w:r>
    </w:p>
    <w:p w14:paraId="5EDFDD34" w14:textId="77777777" w:rsidR="008F7076" w:rsidRPr="008F7076" w:rsidRDefault="008F7076" w:rsidP="008F7076">
      <w:pPr>
        <w:pStyle w:val="PargrafodaLista"/>
        <w:suppressAutoHyphens/>
        <w:spacing w:after="0" w:line="240" w:lineRule="auto"/>
        <w:ind w:left="1728"/>
        <w:rPr>
          <w:rFonts w:asciiTheme="minorHAnsi" w:hAnsiTheme="minorHAnsi" w:cstheme="minorHAnsi"/>
        </w:rPr>
      </w:pPr>
      <w:r w:rsidRPr="008F7076">
        <w:rPr>
          <w:rFonts w:asciiTheme="minorHAnsi" w:hAnsiTheme="minorHAnsi" w:cstheme="minorHAnsi"/>
        </w:rPr>
        <w:t xml:space="preserve">Av. Madre </w:t>
      </w:r>
      <w:proofErr w:type="spellStart"/>
      <w:r w:rsidRPr="008F7076">
        <w:rPr>
          <w:rFonts w:asciiTheme="minorHAnsi" w:hAnsiTheme="minorHAnsi" w:cstheme="minorHAnsi"/>
        </w:rPr>
        <w:t>Benvenuta</w:t>
      </w:r>
      <w:proofErr w:type="spellEnd"/>
      <w:r w:rsidRPr="008F7076">
        <w:rPr>
          <w:rFonts w:asciiTheme="minorHAnsi" w:hAnsiTheme="minorHAnsi" w:cstheme="minorHAnsi"/>
        </w:rPr>
        <w:t xml:space="preserve">, 2007 - </w:t>
      </w:r>
      <w:proofErr w:type="spellStart"/>
      <w:r w:rsidRPr="008F7076">
        <w:rPr>
          <w:rFonts w:asciiTheme="minorHAnsi" w:hAnsiTheme="minorHAnsi" w:cstheme="minorHAnsi"/>
        </w:rPr>
        <w:t>Itacorubi</w:t>
      </w:r>
      <w:proofErr w:type="spellEnd"/>
      <w:r w:rsidRPr="008F7076">
        <w:rPr>
          <w:rFonts w:asciiTheme="minorHAnsi" w:hAnsiTheme="minorHAnsi" w:cstheme="minorHAnsi"/>
        </w:rPr>
        <w:t xml:space="preserve"> – Florianópolis, SC, CEP: 88.035-001.</w:t>
      </w:r>
    </w:p>
    <w:p w14:paraId="4D35FB5E"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color w:val="FF0000"/>
        </w:rPr>
        <w:tab/>
      </w:r>
      <w:r w:rsidRPr="008F7076">
        <w:rPr>
          <w:rFonts w:asciiTheme="minorHAnsi" w:hAnsiTheme="minorHAnsi" w:cstheme="minorHAnsi"/>
          <w:b/>
          <w:lang w:eastAsia="pt-BR"/>
        </w:rPr>
        <w:t>CAMPUS II – Norte Catarinense:</w:t>
      </w:r>
    </w:p>
    <w:p w14:paraId="2AF91912"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rPr>
      </w:pPr>
      <w:r w:rsidRPr="008F7076">
        <w:rPr>
          <w:rFonts w:asciiTheme="minorHAnsi" w:hAnsiTheme="minorHAnsi" w:cstheme="minorHAnsi"/>
          <w:b/>
        </w:rPr>
        <w:t>CCT - Centro de Ciências Tecnológicas:</w:t>
      </w:r>
    </w:p>
    <w:p w14:paraId="31438BCD" w14:textId="77777777" w:rsidR="008F7076" w:rsidRPr="008F7076" w:rsidRDefault="008F7076" w:rsidP="008F7076">
      <w:pPr>
        <w:ind w:left="1080" w:firstLine="336"/>
        <w:rPr>
          <w:rFonts w:asciiTheme="minorHAnsi" w:hAnsiTheme="minorHAnsi" w:cstheme="minorHAnsi"/>
        </w:rPr>
      </w:pPr>
      <w:r w:rsidRPr="008F7076">
        <w:rPr>
          <w:rFonts w:asciiTheme="minorHAnsi" w:hAnsiTheme="minorHAnsi" w:cstheme="minorHAnsi"/>
          <w:lang w:eastAsia="pt-BR"/>
        </w:rPr>
        <w:t xml:space="preserve">Rua Paulo </w:t>
      </w:r>
      <w:proofErr w:type="spellStart"/>
      <w:r w:rsidRPr="008F7076">
        <w:rPr>
          <w:rFonts w:asciiTheme="minorHAnsi" w:hAnsiTheme="minorHAnsi" w:cstheme="minorHAnsi"/>
          <w:lang w:eastAsia="pt-BR"/>
        </w:rPr>
        <w:t>Malschitzki</w:t>
      </w:r>
      <w:proofErr w:type="spellEnd"/>
      <w:r w:rsidRPr="008F7076">
        <w:rPr>
          <w:rFonts w:asciiTheme="minorHAnsi" w:hAnsiTheme="minorHAnsi" w:cstheme="minorHAnsi"/>
          <w:lang w:eastAsia="pt-BR"/>
        </w:rPr>
        <w:t>, Zona Industrial Norte – Joinville, SC, CEP: 89.219-710.</w:t>
      </w:r>
    </w:p>
    <w:p w14:paraId="0756FD29"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b/>
          <w:lang w:eastAsia="pt-BR"/>
        </w:rPr>
        <w:t>CAMPUS III -  Planalto Serrano:</w:t>
      </w:r>
    </w:p>
    <w:p w14:paraId="2F3ABE86"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lang w:eastAsia="pt-BR"/>
        </w:rPr>
      </w:pPr>
      <w:r w:rsidRPr="008F7076">
        <w:rPr>
          <w:rFonts w:asciiTheme="minorHAnsi" w:hAnsiTheme="minorHAnsi" w:cstheme="minorHAnsi"/>
          <w:b/>
          <w:lang w:eastAsia="pt-BR"/>
        </w:rPr>
        <w:t xml:space="preserve">CAV: Centro de Ciências </w:t>
      </w:r>
      <w:proofErr w:type="spellStart"/>
      <w:r w:rsidRPr="008F7076">
        <w:rPr>
          <w:rFonts w:asciiTheme="minorHAnsi" w:hAnsiTheme="minorHAnsi" w:cstheme="minorHAnsi"/>
          <w:b/>
          <w:lang w:eastAsia="pt-BR"/>
        </w:rPr>
        <w:t>Agroveterinárias</w:t>
      </w:r>
      <w:proofErr w:type="spellEnd"/>
      <w:r w:rsidRPr="008F7076">
        <w:rPr>
          <w:rFonts w:asciiTheme="minorHAnsi" w:hAnsiTheme="minorHAnsi" w:cstheme="minorHAnsi"/>
          <w:b/>
          <w:lang w:eastAsia="pt-BR"/>
        </w:rPr>
        <w:br/>
      </w:r>
      <w:proofErr w:type="spellStart"/>
      <w:r w:rsidRPr="008F7076">
        <w:rPr>
          <w:rFonts w:asciiTheme="minorHAnsi" w:hAnsiTheme="minorHAnsi" w:cstheme="minorHAnsi"/>
        </w:rPr>
        <w:t>Av</w:t>
      </w:r>
      <w:proofErr w:type="spellEnd"/>
      <w:r w:rsidRPr="008F7076">
        <w:rPr>
          <w:rFonts w:asciiTheme="minorHAnsi" w:hAnsiTheme="minorHAnsi" w:cstheme="minorHAnsi"/>
        </w:rPr>
        <w:t xml:space="preserve"> Luiz de Camões, 2090, Conta Dinheiro – Lages, SC, CEP:  88.520-000.</w:t>
      </w:r>
    </w:p>
    <w:p w14:paraId="7BABF018"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b/>
          <w:lang w:eastAsia="pt-BR"/>
        </w:rPr>
        <w:t>CAMPUS VI - SUL CATARINENSE:</w:t>
      </w:r>
    </w:p>
    <w:p w14:paraId="0E26CB9F"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val="pt-PT" w:eastAsia="pt-BR"/>
        </w:rPr>
        <w:t>CERES –</w:t>
      </w:r>
      <w:r w:rsidRPr="008F7076">
        <w:rPr>
          <w:rFonts w:asciiTheme="minorHAnsi" w:hAnsiTheme="minorHAnsi" w:cstheme="minorHAnsi"/>
          <w:b/>
          <w:lang w:eastAsia="pt-BR"/>
        </w:rPr>
        <w:t xml:space="preserve"> Centro de Educação Superior da Região Sul:</w:t>
      </w:r>
    </w:p>
    <w:p w14:paraId="015E52D4"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Rua Cel. Fernandes Martins, 270, Progresso, Laguna/SC, CEP 88790-000.</w:t>
      </w:r>
    </w:p>
    <w:p w14:paraId="1A9C4E1C" w14:textId="77777777" w:rsidR="008F7076" w:rsidRPr="008F7076" w:rsidRDefault="008F7076" w:rsidP="008F7076">
      <w:pPr>
        <w:pStyle w:val="PargrafodaLista"/>
        <w:spacing w:after="0" w:line="240" w:lineRule="auto"/>
        <w:ind w:left="716"/>
        <w:jc w:val="both"/>
        <w:rPr>
          <w:rFonts w:asciiTheme="minorHAnsi" w:hAnsiTheme="minorHAnsi" w:cstheme="minorHAnsi"/>
          <w:lang w:val="pt-PT" w:eastAsia="pt-BR"/>
        </w:rPr>
      </w:pPr>
    </w:p>
    <w:p w14:paraId="796D3966" w14:textId="77777777" w:rsidR="008F7076" w:rsidRPr="008F7076" w:rsidRDefault="008F7076" w:rsidP="008F7076">
      <w:pPr>
        <w:pStyle w:val="PargrafodaLista"/>
        <w:numPr>
          <w:ilvl w:val="1"/>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As solicitações serão expedidas somente pelo Responsável de cada Centro ou substituto legal, discriminando os materiais a serem adquiridos, fornecendo os dados do objeto e a quantidade desejada, por e-mail.</w:t>
      </w:r>
    </w:p>
    <w:p w14:paraId="6E3FF05B"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As solicitações só poderão ser atendidas se houver saldo do item no Contrato/Autorização de Fornecimento (AF) vigente.</w:t>
      </w:r>
    </w:p>
    <w:p w14:paraId="25F4C3AE"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 xml:space="preserve">O prazo de entrega dos materiais e/ou serviços constantes nas solicitações será de até 30 dias após a Autorização formal para entrega do material, por escrito </w:t>
      </w:r>
      <w:r w:rsidRPr="008F7076">
        <w:rPr>
          <w:rFonts w:asciiTheme="minorHAnsi" w:hAnsiTheme="minorHAnsi" w:cstheme="minorHAnsi"/>
          <w:lang w:val="pt-PT" w:eastAsia="pt-BR"/>
        </w:rPr>
        <w:t xml:space="preserve">Responsável </w:t>
      </w:r>
      <w:r w:rsidRPr="008F7076">
        <w:rPr>
          <w:rFonts w:asciiTheme="minorHAnsi" w:hAnsiTheme="minorHAnsi" w:cstheme="minorHAnsi"/>
          <w:lang w:eastAsia="pt-BR"/>
        </w:rPr>
        <w:t>de cada Centro.</w:t>
      </w:r>
    </w:p>
    <w:p w14:paraId="3A039DFD"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A Contratada receberá por e-mail a AF, a qual começará a contar o prazo para entrega dos materiais.</w:t>
      </w:r>
    </w:p>
    <w:p w14:paraId="37D0BA18"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 xml:space="preserve">As AFs podem ter a entrega parcelada, conforme a necessidade do Centro, mediante solicitação formal do Responsável </w:t>
      </w:r>
      <w:r w:rsidRPr="008F7076">
        <w:rPr>
          <w:rFonts w:asciiTheme="minorHAnsi" w:hAnsiTheme="minorHAnsi" w:cstheme="minorHAnsi"/>
          <w:lang w:eastAsia="pt-BR"/>
        </w:rPr>
        <w:t>de cada Centro</w:t>
      </w:r>
      <w:r w:rsidRPr="008F7076">
        <w:rPr>
          <w:rFonts w:asciiTheme="minorHAnsi" w:hAnsiTheme="minorHAnsi" w:cstheme="minorHAnsi"/>
          <w:lang w:val="pt-PT" w:eastAsia="pt-BR"/>
        </w:rPr>
        <w:t>.</w:t>
      </w:r>
    </w:p>
    <w:p w14:paraId="5D7FF39F"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10B210DA"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lastRenderedPageBreak/>
        <w:t>O prazo de validade será de, no mínimo, 12 (doze) meses para os materiais.</w:t>
      </w:r>
    </w:p>
    <w:p w14:paraId="1A3D38D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incidência de problemas em mais de 20% (vinte por cento) dos produtos será considerado baixa qualidade, e será solicitado a substituição de todos os produtos.</w:t>
      </w:r>
    </w:p>
    <w:p w14:paraId="39BB3C92"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Contratante não aceitará, sob nenhum pretexto, a transferência de responsabilidade da Contratada para terceiros.</w:t>
      </w:r>
    </w:p>
    <w:p w14:paraId="5F0F6F0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E242089" w14:textId="77777777" w:rsidR="008F7076" w:rsidRPr="008F7076" w:rsidRDefault="008F7076" w:rsidP="008F7076">
      <w:pPr>
        <w:numPr>
          <w:ilvl w:val="2"/>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Caso o Parecer Técnico rejeite o produto analisado este deverá ser substituído imediatamente pela Contratada, sem qualquer ônus para a Contratante.</w:t>
      </w:r>
    </w:p>
    <w:p w14:paraId="7B01074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1820596"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41D4BFF" w14:textId="77777777" w:rsidR="008F7076" w:rsidRPr="008F7076" w:rsidRDefault="008F7076" w:rsidP="008F7076">
      <w:pPr>
        <w:ind w:left="716"/>
        <w:jc w:val="both"/>
        <w:rPr>
          <w:rFonts w:asciiTheme="minorHAnsi" w:hAnsiTheme="minorHAnsi" w:cstheme="minorHAnsi"/>
          <w:lang w:val="pt-PT" w:eastAsia="pt-BR"/>
        </w:rPr>
      </w:pPr>
    </w:p>
    <w:p w14:paraId="12F93CE6" w14:textId="77777777" w:rsidR="008F7076" w:rsidRPr="008F7076" w:rsidRDefault="008F7076" w:rsidP="008F7076">
      <w:pPr>
        <w:pStyle w:val="PargrafodaLista"/>
        <w:numPr>
          <w:ilvl w:val="0"/>
          <w:numId w:val="37"/>
        </w:numPr>
        <w:suppressAutoHyphens/>
        <w:spacing w:after="0" w:line="240" w:lineRule="auto"/>
        <w:jc w:val="center"/>
        <w:rPr>
          <w:rFonts w:asciiTheme="minorHAnsi" w:hAnsiTheme="minorHAnsi" w:cstheme="minorHAnsi"/>
          <w:b/>
          <w:lang w:eastAsia="pt-BR"/>
        </w:rPr>
      </w:pPr>
      <w:r w:rsidRPr="008F7076">
        <w:rPr>
          <w:rFonts w:asciiTheme="minorHAnsi" w:hAnsiTheme="minorHAnsi" w:cstheme="minorHAnsi"/>
          <w:b/>
          <w:color w:val="000000"/>
          <w:lang w:eastAsia="pt-BR"/>
        </w:rPr>
        <w:t>OBRIGAÇÕES DA CONTRATADA:</w:t>
      </w:r>
    </w:p>
    <w:p w14:paraId="7EA1ED10" w14:textId="77777777" w:rsidR="008F7076" w:rsidRPr="008F7076" w:rsidRDefault="008F7076" w:rsidP="008F7076">
      <w:pPr>
        <w:ind w:left="360"/>
        <w:rPr>
          <w:rFonts w:asciiTheme="minorHAnsi" w:hAnsiTheme="minorHAnsi" w:cstheme="minorHAnsi"/>
          <w:b/>
          <w:lang w:eastAsia="pt-BR"/>
        </w:rPr>
      </w:pPr>
    </w:p>
    <w:p w14:paraId="251070C8"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emissão das Notas Fiscais e DANFES só poderão ser agrupados na mesma nota os itens que possuírem o mesmo detalhamento orçamentário, constante na planilha de especificações.</w:t>
      </w:r>
    </w:p>
    <w:p w14:paraId="02C366C7"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emissão das Notas Fiscais e DANFES deverá ser informado o número do empenho.</w:t>
      </w:r>
    </w:p>
    <w:p w14:paraId="1D4A83A9"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EA9BA0C"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0532C0F"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lang w:eastAsia="pt-BR"/>
        </w:rPr>
      </w:pPr>
      <w:r w:rsidRPr="008F7076">
        <w:rPr>
          <w:rFonts w:asciiTheme="minorHAnsi" w:hAnsiTheme="minorHAnsi" w:cstheme="minorHAnsi"/>
          <w:color w:val="000000"/>
          <w:lang w:eastAsia="pt-BR"/>
        </w:rPr>
        <w:t xml:space="preserve">Entregar documentação comprobatória da Contratação e habilitação do Contratado </w:t>
      </w:r>
      <w:r w:rsidRPr="008F7076">
        <w:rPr>
          <w:rFonts w:asciiTheme="minorHAnsi" w:hAnsiTheme="minorHAnsi" w:cstheme="minorHAnsi"/>
          <w:lang w:eastAsia="pt-BR"/>
        </w:rPr>
        <w:t>e/ou do profissional responsável indicado pela empresa, sempre que solicitado pela Contratante, no decorrer da vigência da AF.</w:t>
      </w:r>
    </w:p>
    <w:p w14:paraId="71CE2326"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lang w:eastAsia="pt-BR"/>
        </w:rPr>
      </w:pPr>
      <w:r w:rsidRPr="008F7076">
        <w:rPr>
          <w:rFonts w:asciiTheme="minorHAns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C2751A2"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B736BD2"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 Dispor e manter veículos e sistemas de comunicação eficiente, de forma a garantir o cumprimento dos prazos de atendimento.</w:t>
      </w:r>
    </w:p>
    <w:p w14:paraId="75FC4B6D"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AE68344"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lastRenderedPageBreak/>
        <w:t xml:space="preserve">Entregar o local do serviço limpo, sem a presença de restos de produtos utilizados para o serviço ou quaisquer outros materiais. </w:t>
      </w:r>
    </w:p>
    <w:p w14:paraId="2846AC7C"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A53D05D"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GARANTIA:</w:t>
      </w:r>
      <w:r w:rsidRPr="008F7076">
        <w:rPr>
          <w:rFonts w:asciiTheme="minorHAnsi" w:hAnsiTheme="minorHAnsi" w:cstheme="minorHAnsi"/>
          <w:b/>
          <w:color w:val="000000"/>
          <w:lang w:eastAsia="pt-BR"/>
        </w:rPr>
        <w:br/>
      </w:r>
    </w:p>
    <w:p w14:paraId="3C6D45EB" w14:textId="77777777" w:rsidR="008F7076" w:rsidRPr="008F7076" w:rsidRDefault="008F7076" w:rsidP="008F7076">
      <w:pPr>
        <w:numPr>
          <w:ilvl w:val="1"/>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O prazo de garantia </w:t>
      </w:r>
      <w:proofErr w:type="gramStart"/>
      <w:r w:rsidRPr="008F7076">
        <w:rPr>
          <w:rFonts w:asciiTheme="minorHAnsi" w:hAnsiTheme="minorHAnsi" w:cstheme="minorHAnsi"/>
          <w:color w:val="000000"/>
          <w:lang w:eastAsia="pt-BR"/>
        </w:rPr>
        <w:t>do(</w:t>
      </w:r>
      <w:proofErr w:type="gramEnd"/>
      <w:r w:rsidRPr="008F7076">
        <w:rPr>
          <w:rFonts w:asciiTheme="minorHAnsi" w:hAnsiTheme="minorHAnsi" w:cstheme="minorHAnsi"/>
          <w:color w:val="000000"/>
          <w:lang w:eastAsia="pt-BR"/>
        </w:rPr>
        <w:t>s) produto(s) cotado(s), será do tipo on-site para todos os itens de edital, com os seguintes períodos:</w:t>
      </w:r>
    </w:p>
    <w:p w14:paraId="472022CF" w14:textId="77777777" w:rsidR="008F7076" w:rsidRPr="008F7076" w:rsidRDefault="008F7076" w:rsidP="008F7076">
      <w:pPr>
        <w:numPr>
          <w:ilvl w:val="2"/>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1 (um) ano para os itens: 6 e 7;</w:t>
      </w:r>
    </w:p>
    <w:p w14:paraId="36E44241" w14:textId="77777777" w:rsidR="008F7076" w:rsidRPr="008F7076" w:rsidRDefault="008F7076" w:rsidP="008F7076">
      <w:pPr>
        <w:numPr>
          <w:ilvl w:val="2"/>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3 (três) anos para os demais itens.</w:t>
      </w:r>
    </w:p>
    <w:p w14:paraId="6DCE9665" w14:textId="77777777" w:rsidR="008F7076" w:rsidRPr="008F7076" w:rsidRDefault="008F7076" w:rsidP="008F7076">
      <w:pPr>
        <w:numPr>
          <w:ilvl w:val="1"/>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cinco dias úteis contados a partir do comunicado efetuado no horário de expediente. O descumprimento do prazo estipulado implica na substituição do equipamento, bem como demais penalidades;</w:t>
      </w:r>
    </w:p>
    <w:p w14:paraId="296C9847"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hipótese de não existirem peças de reposição no mercado, é de inteira responsabilidade da CONTRATADA a reposição com especificações equivalentes ou superiores.</w:t>
      </w:r>
    </w:p>
    <w:p w14:paraId="461AB1BC"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Para efeitos de garantia, será suficiente à UDESC a apresentação de cópia da Nota Fiscal de compra.</w:t>
      </w:r>
    </w:p>
    <w:p w14:paraId="09216041"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incidência de problemas em mais de 20% (vinte) dos itens durante o primeiro ano do período de garantia pode ser considerada baixa qualidade dos itens, e será solicitado a substituição do lote todo; </w:t>
      </w:r>
      <w:proofErr w:type="gramStart"/>
      <w:r w:rsidRPr="008F7076">
        <w:rPr>
          <w:rFonts w:asciiTheme="minorHAnsi" w:hAnsiTheme="minorHAnsi" w:cstheme="minorHAnsi"/>
          <w:color w:val="000000"/>
          <w:lang w:eastAsia="pt-BR"/>
        </w:rPr>
        <w:t>Um</w:t>
      </w:r>
      <w:proofErr w:type="gramEnd"/>
      <w:r w:rsidRPr="008F7076">
        <w:rPr>
          <w:rFonts w:asciiTheme="minorHAnsi" w:hAnsiTheme="minorHAnsi" w:cstheme="minorHAnsi"/>
          <w:color w:val="000000"/>
          <w:lang w:eastAsia="pt-BR"/>
        </w:rPr>
        <w:t xml:space="preserve"> problema só pode ser considerado mau uso se tiver baixa incidência, senão será considerado baixa qualidade do dispositivo e deverá ser atendido em garantia. No caso de desrespeito dos prazos e qualidade, a empresa responsável, poderá ser penalizada.</w:t>
      </w:r>
    </w:p>
    <w:p w14:paraId="607640C1"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39F0D39"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ASSISTÊNCIA TÉCNICA:</w:t>
      </w:r>
      <w:r w:rsidRPr="008F7076">
        <w:rPr>
          <w:rFonts w:asciiTheme="minorHAnsi" w:hAnsiTheme="minorHAnsi" w:cstheme="minorHAnsi"/>
          <w:b/>
          <w:color w:val="000000"/>
          <w:lang w:eastAsia="pt-BR"/>
        </w:rPr>
        <w:br/>
      </w:r>
    </w:p>
    <w:p w14:paraId="77CB06C4"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Os serviços de assistência técnica dos equipamentos (para todos os itens) poderão ser prestados pelo próprio fabricante, revendedor, ou por meio de empresa de assistência técnica/manutenção, oficialmente credenciada.</w:t>
      </w:r>
    </w:p>
    <w:p w14:paraId="42CF7CD9"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Solução de problemas – deverá ser garantida a solução de problemas no equipamento em até 5 (cinco) dias úteis após o chamado.</w:t>
      </w:r>
    </w:p>
    <w:p w14:paraId="2CF55D2F"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Em caso de manutenção, a contratada deverá fornecer todos os recursos necessários à perfeita execução dos serviços, em quantidade, qualidade e tecnologia adequada aos padrões recomendados pelos fabricantes ou padrões determinados no edital.</w:t>
      </w:r>
    </w:p>
    <w:p w14:paraId="5C04B16F"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B17D59A"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DA FORMATAÇÃO DA PROPOSTA DE PREÇO DO VENCEDOR:</w:t>
      </w:r>
      <w:r w:rsidRPr="008F7076">
        <w:rPr>
          <w:rFonts w:asciiTheme="minorHAnsi" w:hAnsiTheme="minorHAnsi" w:cstheme="minorHAnsi"/>
          <w:b/>
          <w:color w:val="000000"/>
          <w:lang w:eastAsia="pt-BR"/>
        </w:rPr>
        <w:br/>
      </w:r>
    </w:p>
    <w:p w14:paraId="1C6A4C77"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Para comprovação das especificações exigidas, a licitante vencedora, caso solicitado, deverá apresentar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35042AB4"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O equipamento cotado deverá constar no portfólio de produtos do fabricante, sendo que o mesmo não deverá estar na lista de produtos à serem descontinuados (</w:t>
      </w:r>
      <w:proofErr w:type="spellStart"/>
      <w:r w:rsidRPr="008F7076">
        <w:rPr>
          <w:rFonts w:asciiTheme="minorHAnsi" w:hAnsiTheme="minorHAnsi" w:cstheme="minorHAnsi"/>
          <w:color w:val="000000"/>
          <w:lang w:eastAsia="pt-BR"/>
        </w:rPr>
        <w:t>End</w:t>
      </w:r>
      <w:proofErr w:type="spellEnd"/>
      <w:r w:rsidRPr="008F7076">
        <w:rPr>
          <w:rFonts w:asciiTheme="minorHAnsi" w:hAnsiTheme="minorHAnsi" w:cstheme="minorHAnsi"/>
          <w:color w:val="000000"/>
          <w:lang w:eastAsia="pt-BR"/>
        </w:rPr>
        <w:t>-</w:t>
      </w:r>
      <w:proofErr w:type="spellStart"/>
      <w:r w:rsidRPr="008F7076">
        <w:rPr>
          <w:rFonts w:asciiTheme="minorHAnsi" w:hAnsiTheme="minorHAnsi" w:cstheme="minorHAnsi"/>
          <w:color w:val="000000"/>
          <w:lang w:eastAsia="pt-BR"/>
        </w:rPr>
        <w:t>of-Life</w:t>
      </w:r>
      <w:proofErr w:type="spellEnd"/>
      <w:r w:rsidRPr="008F7076">
        <w:rPr>
          <w:rFonts w:asciiTheme="minorHAnsi" w:hAnsiTheme="minorHAnsi" w:cstheme="minorHAnsi"/>
          <w:color w:val="000000"/>
          <w:lang w:eastAsia="pt-BR"/>
        </w:rPr>
        <w:t xml:space="preserve"> e </w:t>
      </w:r>
      <w:proofErr w:type="spellStart"/>
      <w:r w:rsidRPr="008F7076">
        <w:rPr>
          <w:rFonts w:asciiTheme="minorHAnsi" w:hAnsiTheme="minorHAnsi" w:cstheme="minorHAnsi"/>
          <w:color w:val="000000"/>
          <w:lang w:eastAsia="pt-BR"/>
        </w:rPr>
        <w:t>End-of-Sale</w:t>
      </w:r>
      <w:proofErr w:type="spellEnd"/>
      <w:r w:rsidRPr="008F7076">
        <w:rPr>
          <w:rFonts w:asciiTheme="minorHAnsi" w:hAnsiTheme="minorHAnsi" w:cstheme="minorHAnsi"/>
          <w:color w:val="000000"/>
          <w:lang w:eastAsia="pt-BR"/>
        </w:rPr>
        <w:t>);</w:t>
      </w:r>
    </w:p>
    <w:p w14:paraId="7BE6FB14"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Caso solicitado para o vencedor, deverá ser fornecido, um documento que faça a associação do item especificado neste Anexo com o documento técnico que comprove a validação do mesmo.</w:t>
      </w:r>
    </w:p>
    <w:p w14:paraId="673B173D"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lastRenderedPageBreak/>
        <w:t>É pré-requisito obrigatório, para fins de comercialização e utilização no país, a certificação de Produtos de Telecomunicação classificáveis nas Categorias I, II e III do artigo 4o da Resolução Anatel 242/2000.</w:t>
      </w:r>
    </w:p>
    <w:p w14:paraId="60F76B6E"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0EE146DC" w14:textId="77777777" w:rsidR="008F7076" w:rsidRPr="008F7076" w:rsidRDefault="008F7076" w:rsidP="008F7076">
      <w:pPr>
        <w:numPr>
          <w:ilvl w:val="0"/>
          <w:numId w:val="40"/>
        </w:numPr>
        <w:contextualSpacing/>
        <w:rPr>
          <w:rFonts w:asciiTheme="minorHAnsi" w:hAnsiTheme="minorHAnsi" w:cstheme="minorHAnsi"/>
          <w:b/>
          <w:lang w:eastAsia="pt-BR"/>
        </w:rPr>
      </w:pPr>
      <w:r w:rsidRPr="008F7076">
        <w:rPr>
          <w:rFonts w:asciiTheme="minorHAnsi" w:hAnsiTheme="minorHAnsi" w:cstheme="minorHAnsi"/>
          <w:b/>
          <w:lang w:eastAsia="pt-BR"/>
        </w:rPr>
        <w:t>QUALIFICAÇÃO E AMOSTRA DOS EQUIPAMENTOS:</w:t>
      </w:r>
      <w:r w:rsidRPr="008F7076">
        <w:rPr>
          <w:rFonts w:asciiTheme="minorHAnsi" w:hAnsiTheme="minorHAnsi" w:cstheme="minorHAnsi"/>
          <w:b/>
          <w:lang w:eastAsia="pt-BR"/>
        </w:rPr>
        <w:br/>
      </w:r>
    </w:p>
    <w:p w14:paraId="73682EF9"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7EDF0A7A"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4DA1EC9F"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57FF64CE"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7BCB12E4"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38A0AFC9"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07848EB6"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Comprovação para atendimento as especificações dos itens, caso solicitado, </w:t>
      </w:r>
      <w:r w:rsidRPr="008F7076">
        <w:rPr>
          <w:rFonts w:asciiTheme="minorHAnsi" w:hAnsiTheme="minorHAnsi" w:cstheme="minorHAnsi"/>
        </w:rPr>
        <w:t xml:space="preserve">deverão ser enviados por meio eletrônico, pelo endereço </w:t>
      </w:r>
      <w:r w:rsidRPr="008F7076">
        <w:rPr>
          <w:rFonts w:asciiTheme="minorHAnsi" w:hAnsiTheme="minorHAnsi" w:cstheme="minorHAnsi"/>
          <w:color w:val="0000FF"/>
          <w:u w:val="single"/>
        </w:rPr>
        <w:t>licitação.reitoria@udesc.br</w:t>
      </w:r>
      <w:r w:rsidRPr="008F7076">
        <w:rPr>
          <w:rFonts w:asciiTheme="minorHAnsi" w:hAnsiTheme="minorHAnsi" w:cstheme="minorHAnsi"/>
          <w:lang w:val="pt-PT"/>
        </w:rPr>
        <w:t>,</w:t>
      </w:r>
      <w:r w:rsidRPr="008F7076">
        <w:rPr>
          <w:rFonts w:asciiTheme="minorHAnsi" w:hAnsiTheme="minorHAnsi" w:cstheme="minorHAnsi"/>
          <w:shd w:val="clear" w:color="auto" w:fill="FFFFFF"/>
        </w:rPr>
        <w:t xml:space="preserve"> em até 1 (um) dia útil </w:t>
      </w:r>
      <w:r w:rsidRPr="008F7076">
        <w:rPr>
          <w:rFonts w:asciiTheme="minorHAnsi" w:hAnsiTheme="minorHAnsi" w:cstheme="minorHAnsi"/>
          <w:bCs/>
        </w:rPr>
        <w:t>a contar da data da convocação do pregoeiro, somente das empresas melhores classificadas nos lotes.</w:t>
      </w:r>
    </w:p>
    <w:p w14:paraId="036383AF" w14:textId="77777777" w:rsidR="008F7076" w:rsidRPr="008F7076" w:rsidRDefault="008F7076" w:rsidP="008F7076">
      <w:pPr>
        <w:numPr>
          <w:ilvl w:val="1"/>
          <w:numId w:val="34"/>
        </w:numPr>
        <w:contextualSpacing/>
        <w:jc w:val="both"/>
        <w:rPr>
          <w:rFonts w:asciiTheme="minorHAnsi" w:hAnsiTheme="minorHAnsi" w:cstheme="minorHAnsi"/>
        </w:rPr>
      </w:pPr>
      <w:r w:rsidRPr="008F7076">
        <w:rPr>
          <w:rFonts w:asciiTheme="minorHAnsi" w:hAnsiTheme="minorHAnsi" w:cstheme="minorHAnsi"/>
          <w:bCs/>
        </w:rPr>
        <w:t xml:space="preserve">Será desclassificada no lote, a proposta da licitante vencedora que não atender (no prazo de </w:t>
      </w:r>
      <w:r w:rsidRPr="008F7076">
        <w:rPr>
          <w:rFonts w:asciiTheme="minorHAnsi" w:hAnsiTheme="minorHAnsi" w:cstheme="minorHAnsi"/>
          <w:shd w:val="clear" w:color="auto" w:fill="FFFFFF"/>
        </w:rPr>
        <w:t>1 (um) dia útil</w:t>
      </w:r>
      <w:r w:rsidRPr="008F7076">
        <w:rPr>
          <w:rFonts w:asciiTheme="minorHAnsi" w:hAnsiTheme="minorHAnsi" w:cstheme="minorHAnsi"/>
          <w:bCs/>
        </w:rPr>
        <w:t>, a contar da data da convocação do pregoeiro para a apresentação dos documentos), as exigências prescritas no Edital, ou estejam</w:t>
      </w:r>
      <w:r w:rsidRPr="008F7076">
        <w:rPr>
          <w:rFonts w:asciiTheme="minorHAnsi" w:hAnsiTheme="minorHAnsi" w:cstheme="minorHAnsi"/>
          <w:lang w:val="pt-PT"/>
        </w:rPr>
        <w:t xml:space="preserve"> </w:t>
      </w:r>
      <w:r w:rsidRPr="008F7076">
        <w:rPr>
          <w:rFonts w:asciiTheme="minorHAnsi" w:hAnsiTheme="minorHAnsi" w:cstheme="minorHAnsi"/>
          <w:bCs/>
        </w:rPr>
        <w:t>fora das exigências previstas em Lei ou neste Edital, estando sujeita às penalidades previstas.</w:t>
      </w:r>
    </w:p>
    <w:p w14:paraId="1BBF8075" w14:textId="77777777" w:rsidR="008F7076" w:rsidRPr="008F7076" w:rsidRDefault="008F7076" w:rsidP="008F7076">
      <w:pPr>
        <w:numPr>
          <w:ilvl w:val="1"/>
          <w:numId w:val="34"/>
        </w:numPr>
        <w:contextualSpacing/>
        <w:jc w:val="both"/>
        <w:rPr>
          <w:rFonts w:asciiTheme="minorHAnsi" w:hAnsiTheme="minorHAnsi" w:cstheme="minorHAnsi"/>
          <w:shd w:val="clear" w:color="auto" w:fill="FFFFFF"/>
        </w:rPr>
      </w:pPr>
      <w:r w:rsidRPr="008F7076">
        <w:rPr>
          <w:rFonts w:asciiTheme="minorHAnsi" w:hAnsiTheme="minorHAnsi" w:cstheme="minorHAnsi"/>
          <w:bCs/>
        </w:rPr>
        <w:t>Enquanto não houver licitante classificada, no que tange</w:t>
      </w:r>
      <w:r w:rsidRPr="008F7076">
        <w:rPr>
          <w:rFonts w:asciiTheme="minorHAnsi" w:hAnsiTheme="minorHAnsi" w:cstheme="minorHAnsi"/>
        </w:rPr>
        <w:t xml:space="preserve"> às exigências deste item </w:t>
      </w:r>
      <w:r w:rsidRPr="008F7076">
        <w:rPr>
          <w:rFonts w:asciiTheme="minorHAnsi" w:hAnsiTheme="minorHAnsi" w:cstheme="minorHAnsi"/>
          <w:b/>
          <w:bCs/>
        </w:rPr>
        <w:t>(7</w:t>
      </w:r>
      <w:r w:rsidRPr="008F7076">
        <w:rPr>
          <w:rFonts w:asciiTheme="minorHAnsi" w:hAnsiTheme="minorHAnsi" w:cstheme="minorHAnsi"/>
          <w:b/>
        </w:rPr>
        <w:t xml:space="preserve"> – Documentos Adicionais e Amostras)</w:t>
      </w:r>
      <w:r w:rsidRPr="008F7076">
        <w:rPr>
          <w:rFonts w:asciiTheme="minorHAnsi" w:hAnsiTheme="minorHAnsi" w:cstheme="minorHAnsi"/>
        </w:rPr>
        <w:t xml:space="preserve">, as demais licitantes serão convocadas para apresentarem, conforme o caso, a documentação, </w:t>
      </w:r>
      <w:r w:rsidRPr="008F7076">
        <w:rPr>
          <w:rFonts w:asciiTheme="minorHAnsi" w:hAnsiTheme="minorHAnsi" w:cstheme="minorHAnsi"/>
          <w:bCs/>
        </w:rPr>
        <w:t>em até 1 (um) dia útil</w:t>
      </w:r>
      <w:r w:rsidRPr="008F7076">
        <w:rPr>
          <w:rFonts w:asciiTheme="minorHAnsi" w:hAnsiTheme="minorHAnsi" w:cstheme="minorHAnsi"/>
        </w:rPr>
        <w:t xml:space="preserve"> </w:t>
      </w:r>
      <w:r w:rsidRPr="008F7076">
        <w:rPr>
          <w:rFonts w:asciiTheme="minorHAnsi" w:hAnsiTheme="minorHAnsi" w:cstheme="minorHAnsi"/>
          <w:bCs/>
        </w:rPr>
        <w:t>a contar da convocação,</w:t>
      </w:r>
      <w:r w:rsidRPr="008F7076">
        <w:rPr>
          <w:rFonts w:asciiTheme="minorHAnsi" w:hAnsiTheme="minorHAnsi" w:cstheme="minorHAnsi"/>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8F7076">
        <w:rPr>
          <w:rFonts w:asciiTheme="minorHAnsi" w:hAnsiTheme="minorHAnsi" w:cstheme="minorHAnsi"/>
          <w:b/>
          <w:bCs/>
        </w:rPr>
        <w:t>.</w:t>
      </w:r>
    </w:p>
    <w:p w14:paraId="1CAFBE9B" w14:textId="77777777" w:rsidR="008F7076" w:rsidRPr="008F7076" w:rsidRDefault="008F7076" w:rsidP="008F7076">
      <w:pPr>
        <w:numPr>
          <w:ilvl w:val="1"/>
          <w:numId w:val="34"/>
        </w:numPr>
        <w:autoSpaceDE w:val="0"/>
        <w:autoSpaceDN w:val="0"/>
        <w:adjustRightInd w:val="0"/>
        <w:contextualSpacing/>
        <w:jc w:val="both"/>
        <w:rPr>
          <w:rFonts w:asciiTheme="minorHAnsi" w:hAnsiTheme="minorHAnsi" w:cstheme="minorHAnsi"/>
          <w:color w:val="000000"/>
          <w:lang w:eastAsia="pt-BR"/>
        </w:rPr>
      </w:pPr>
      <w:r w:rsidRPr="008F7076">
        <w:rPr>
          <w:rFonts w:asciiTheme="minorHAnsi" w:hAnsiTheme="minorHAnsi" w:cstheme="minorHAnsi"/>
          <w:bCs/>
          <w:lang w:val="pt-PT"/>
        </w:rPr>
        <w:t>A Contratante reserva-se o direito de solicitar, também, na entrega do objeto, os documentos mencionados neste item.</w:t>
      </w:r>
    </w:p>
    <w:p w14:paraId="1D2FF955" w14:textId="77777777" w:rsidR="008F7076" w:rsidRPr="008F7076" w:rsidRDefault="008F7076" w:rsidP="008F7076">
      <w:pPr>
        <w:numPr>
          <w:ilvl w:val="1"/>
          <w:numId w:val="34"/>
        </w:numPr>
        <w:autoSpaceDE w:val="0"/>
        <w:autoSpaceDN w:val="0"/>
        <w:adjustRightInd w:val="0"/>
        <w:contextualSpacing/>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Os itens podem ser solicitados </w:t>
      </w:r>
      <w:r w:rsidRPr="008F7076">
        <w:rPr>
          <w:rFonts w:asciiTheme="minorHAnsi" w:hAnsiTheme="minorHAnsi" w:cstheme="minorHAnsi"/>
          <w:b/>
          <w:color w:val="000000"/>
          <w:lang w:eastAsia="pt-BR"/>
        </w:rPr>
        <w:t xml:space="preserve">AMOSTRA </w:t>
      </w:r>
      <w:r w:rsidRPr="008F7076">
        <w:rPr>
          <w:rFonts w:asciiTheme="minorHAnsi" w:hAnsiTheme="minorHAnsi" w:cstheme="minorHAnsi"/>
          <w:color w:val="000000"/>
          <w:lang w:eastAsia="pt-BR"/>
        </w:rPr>
        <w:t xml:space="preserve">pelo Pregoeiro/Responsável Técnico, que devem ser apresentados pela empresa classificada com o menor lance, e esta deverá apresentar as amostras na Reitoria, conforme endereço do item 3 deste Termo de referência, no prazo máximo de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47CEE1F"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solicitação será formalizada </w:t>
      </w:r>
      <w:r w:rsidRPr="008F7076">
        <w:rPr>
          <w:rFonts w:asciiTheme="minorHAnsi" w:hAnsiTheme="minorHAnsi" w:cstheme="minorHAnsi"/>
        </w:rPr>
        <w:t>via “CHAT”</w:t>
      </w:r>
      <w:r w:rsidRPr="008F7076">
        <w:rPr>
          <w:rFonts w:asciiTheme="minorHAnsi" w:hAnsiTheme="minorHAnsi" w:cstheme="minorHAnsi"/>
          <w:color w:val="000000"/>
          <w:lang w:eastAsia="pt-BR"/>
        </w:rPr>
        <w:t>, devendo a empresa entregar no prazo de 03 (três) dias úteis, sob pena de desclassificação do lote, a contar da sessão que definiu a empresa melhor classificada. Caso a empresa não apresente a amostra, além da desclassificação sofrerá as devidas penalizações por não manter a sua proposta no Pregão.</w:t>
      </w:r>
    </w:p>
    <w:p w14:paraId="57C7F699"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As amostras poderão sofrer danos devido aos testes que serão realizados, portanto, não poderão ser computadas no quantitativo a ser entregue. As amostras ficarão disponíveis para serem retiradas posteriormente a homologação do Pregão.</w:t>
      </w:r>
    </w:p>
    <w:p w14:paraId="4200A2D2" w14:textId="77777777" w:rsid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não apresentação das amostras ou se a </w:t>
      </w:r>
      <w:proofErr w:type="gramStart"/>
      <w:r w:rsidRPr="008F7076">
        <w:rPr>
          <w:rFonts w:asciiTheme="minorHAnsi" w:hAnsiTheme="minorHAnsi" w:cstheme="minorHAnsi"/>
          <w:color w:val="000000"/>
          <w:lang w:eastAsia="pt-BR"/>
        </w:rPr>
        <w:t>amostra(</w:t>
      </w:r>
      <w:proofErr w:type="gramEnd"/>
      <w:r w:rsidRPr="008F7076">
        <w:rPr>
          <w:rFonts w:asciiTheme="minorHAnsi" w:hAnsiTheme="minorHAnsi" w:cstheme="minorHAnsi"/>
          <w:color w:val="000000"/>
          <w:lang w:eastAsia="pt-BR"/>
        </w:rPr>
        <w:t xml:space="preserve">s) solicitada não corresponder às especificações do edital, o pregoeiro fará a desclassificação de todo o lote da empresa vencedora dos lances, justificado em análise e parecer técnico. </w:t>
      </w:r>
    </w:p>
    <w:p w14:paraId="78BF09B4" w14:textId="754DBAB5"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EFF9077"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8F7076">
        <w:rPr>
          <w:rFonts w:ascii="Calibri" w:hAnsi="Calibri" w:cs="Calibri"/>
          <w:b/>
        </w:rPr>
        <w:t>0</w:t>
      </w:r>
      <w:r w:rsidR="008F7076" w:rsidRPr="008F7076">
        <w:rPr>
          <w:rFonts w:ascii="Calibri" w:hAnsi="Calibri" w:cs="Calibri"/>
          <w:b/>
        </w:rPr>
        <w:t>976</w:t>
      </w:r>
      <w:r w:rsidR="00F2392A" w:rsidRPr="008F7076">
        <w:rPr>
          <w:rFonts w:ascii="Calibri" w:hAnsi="Calibri" w:cs="Calibri"/>
          <w:b/>
        </w:rPr>
        <w:t>/</w:t>
      </w:r>
      <w:r w:rsidR="008F7076" w:rsidRPr="008F7076">
        <w:rPr>
          <w:rFonts w:ascii="Calibri" w:hAnsi="Calibri" w:cs="Calibri"/>
          <w:b/>
        </w:rPr>
        <w:t>2021</w:t>
      </w:r>
    </w:p>
    <w:p w14:paraId="65D1E126" w14:textId="77777777" w:rsidR="00082D65" w:rsidRPr="00E90298" w:rsidRDefault="00082D65" w:rsidP="00082D65">
      <w:pPr>
        <w:jc w:val="center"/>
        <w:rPr>
          <w:rFonts w:ascii="Calibri" w:hAnsi="Calibri" w:cs="Arial"/>
          <w:bCs/>
          <w:sz w:val="22"/>
          <w:szCs w:val="22"/>
        </w:rPr>
      </w:pPr>
    </w:p>
    <w:p w14:paraId="3FB76784" w14:textId="1E97B65C" w:rsidR="00082D65"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3D3BBCD7" w14:textId="37C860A5" w:rsidR="008F7076" w:rsidRDefault="008F7076" w:rsidP="008F7076">
      <w:pPr>
        <w:rPr>
          <w:lang w:val="pt-PT"/>
        </w:rPr>
      </w:pPr>
    </w:p>
    <w:p w14:paraId="0396263E" w14:textId="77777777" w:rsidR="008F7076" w:rsidRDefault="008F7076" w:rsidP="008F7076">
      <w:pPr>
        <w:jc w:val="center"/>
        <w:rPr>
          <w:rFonts w:ascii="Calibri" w:eastAsia="Calibri" w:hAnsi="Calibri"/>
          <w:b/>
          <w:bCs/>
          <w:lang w:eastAsia="en-US"/>
        </w:rPr>
      </w:pPr>
    </w:p>
    <w:p w14:paraId="1D3059EF" w14:textId="76D5CFE9" w:rsidR="008F7076" w:rsidRDefault="008F7076" w:rsidP="008F7076">
      <w:pPr>
        <w:jc w:val="center"/>
        <w:rPr>
          <w:lang w:val="pt-PT"/>
        </w:rPr>
      </w:pPr>
      <w:r w:rsidRPr="008F7076">
        <w:rPr>
          <w:rFonts w:ascii="Calibri" w:eastAsia="Calibri" w:hAnsi="Calibri"/>
          <w:b/>
          <w:bCs/>
          <w:lang w:eastAsia="en-US"/>
        </w:rPr>
        <w:t>Item 1 - Projetor Multimídia Básico</w:t>
      </w:r>
    </w:p>
    <w:p w14:paraId="33AD68A1" w14:textId="77777777" w:rsidR="008F7076" w:rsidRPr="008F7076" w:rsidRDefault="008F7076" w:rsidP="008F7076">
      <w:pPr>
        <w:rPr>
          <w:lang w:val="pt-PT"/>
        </w:rPr>
      </w:pPr>
    </w:p>
    <w:p w14:paraId="431DD9F9" w14:textId="6B400703" w:rsidR="008F7076" w:rsidRDefault="008F7076" w:rsidP="008F7076">
      <w:pPr>
        <w:rPr>
          <w:lang w:val="pt-PT"/>
        </w:rPr>
      </w:pPr>
    </w:p>
    <w:p w14:paraId="1259EAF7" w14:textId="77777777" w:rsidR="008F7076" w:rsidRPr="008F7076" w:rsidRDefault="008F7076" w:rsidP="008F7076">
      <w:pPr>
        <w:rPr>
          <w:lang w:val="pt-PT"/>
        </w:rPr>
      </w:pP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5FCC80F7" w14:textId="6F6D1D0A"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br/>
      </w:r>
    </w:p>
    <w:tbl>
      <w:tblPr>
        <w:tblStyle w:val="Tabelacomgrade1"/>
        <w:tblpPr w:leftFromText="141" w:rightFromText="141" w:vertAnchor="page" w:horzAnchor="margin" w:tblpY="3661"/>
        <w:tblW w:w="0" w:type="auto"/>
        <w:tblLook w:val="04A0" w:firstRow="1" w:lastRow="0" w:firstColumn="1" w:lastColumn="0" w:noHBand="0" w:noVBand="1"/>
      </w:tblPr>
      <w:tblGrid>
        <w:gridCol w:w="10055"/>
      </w:tblGrid>
      <w:tr w:rsidR="008F7076" w:rsidRPr="008F7076" w14:paraId="14EAD50B" w14:textId="77777777" w:rsidTr="008F7076">
        <w:tc>
          <w:tcPr>
            <w:tcW w:w="0" w:type="auto"/>
          </w:tcPr>
          <w:p w14:paraId="437C5C39" w14:textId="2FDAE495" w:rsidR="008F7076" w:rsidRPr="008F7076" w:rsidRDefault="008F7076" w:rsidP="008F7076">
            <w:pPr>
              <w:suppressAutoHyphens w:val="0"/>
              <w:spacing w:line="276" w:lineRule="auto"/>
              <w:jc w:val="center"/>
              <w:rPr>
                <w:i/>
                <w:iCs/>
                <w:sz w:val="22"/>
                <w:szCs w:val="22"/>
                <w:lang w:eastAsia="en-US"/>
              </w:rPr>
            </w:pPr>
            <w:r w:rsidRPr="008F7076">
              <w:rPr>
                <w:i/>
                <w:iCs/>
                <w:lang w:eastAsia="en-US"/>
              </w:rPr>
              <w:t>Características Mínimas</w:t>
            </w:r>
          </w:p>
        </w:tc>
      </w:tr>
      <w:tr w:rsidR="008F7076" w:rsidRPr="008F7076" w14:paraId="4B1E783C" w14:textId="77777777" w:rsidTr="008F7076">
        <w:tc>
          <w:tcPr>
            <w:tcW w:w="0" w:type="auto"/>
          </w:tcPr>
          <w:p w14:paraId="0FFBD4C6"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 Lumens: 3300</w:t>
            </w:r>
          </w:p>
        </w:tc>
      </w:tr>
      <w:tr w:rsidR="008F7076" w:rsidRPr="008F7076" w14:paraId="33235F23" w14:textId="77777777" w:rsidTr="008F7076">
        <w:tc>
          <w:tcPr>
            <w:tcW w:w="0" w:type="auto"/>
          </w:tcPr>
          <w:p w14:paraId="6AF77A80"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2) Razão de aspecto: 4:3</w:t>
            </w:r>
          </w:p>
        </w:tc>
      </w:tr>
      <w:tr w:rsidR="008F7076" w:rsidRPr="008F7076" w14:paraId="41CF0F0E" w14:textId="77777777" w:rsidTr="008F7076">
        <w:tc>
          <w:tcPr>
            <w:tcW w:w="0" w:type="auto"/>
          </w:tcPr>
          <w:p w14:paraId="6F058513"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3) Razão de contraste: até 15.000:1</w:t>
            </w:r>
          </w:p>
        </w:tc>
      </w:tr>
      <w:tr w:rsidR="008F7076" w:rsidRPr="008F7076" w14:paraId="6371F848" w14:textId="77777777" w:rsidTr="008F7076">
        <w:tc>
          <w:tcPr>
            <w:tcW w:w="0" w:type="auto"/>
          </w:tcPr>
          <w:p w14:paraId="3F816E5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4) Modo de projeção: Frontal / Traseiro / Teto</w:t>
            </w:r>
          </w:p>
        </w:tc>
      </w:tr>
      <w:tr w:rsidR="008F7076" w:rsidRPr="008F7076" w14:paraId="3B0F77F1" w14:textId="77777777" w:rsidTr="008F7076">
        <w:tc>
          <w:tcPr>
            <w:tcW w:w="0" w:type="auto"/>
          </w:tcPr>
          <w:p w14:paraId="264EE0B6"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5) Método de projeção: Matriz ativa TFT de poli silício</w:t>
            </w:r>
          </w:p>
        </w:tc>
      </w:tr>
      <w:tr w:rsidR="008F7076" w:rsidRPr="008F7076" w14:paraId="4FD4A2EF" w14:textId="77777777" w:rsidTr="008F7076">
        <w:tc>
          <w:tcPr>
            <w:tcW w:w="0" w:type="auto"/>
          </w:tcPr>
          <w:p w14:paraId="5B791983"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6) Resolução nativa: SVGA</w:t>
            </w:r>
          </w:p>
        </w:tc>
      </w:tr>
      <w:tr w:rsidR="008F7076" w:rsidRPr="008F7076" w14:paraId="405D543C" w14:textId="77777777" w:rsidTr="008F7076">
        <w:tc>
          <w:tcPr>
            <w:tcW w:w="0" w:type="auto"/>
          </w:tcPr>
          <w:p w14:paraId="2B7B9DB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7) Número de pixels: 480.000 pixels (800 x 600) x 3</w:t>
            </w:r>
          </w:p>
        </w:tc>
      </w:tr>
      <w:tr w:rsidR="008F7076" w:rsidRPr="008F7076" w14:paraId="4CEA46A5" w14:textId="77777777" w:rsidTr="008F7076">
        <w:tc>
          <w:tcPr>
            <w:tcW w:w="0" w:type="auto"/>
          </w:tcPr>
          <w:p w14:paraId="57755FD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8) Duração da lâmpada: 10.000 horas</w:t>
            </w:r>
          </w:p>
        </w:tc>
      </w:tr>
      <w:tr w:rsidR="008F7076" w:rsidRPr="008F7076" w14:paraId="1F19E924" w14:textId="77777777" w:rsidTr="008F7076">
        <w:tc>
          <w:tcPr>
            <w:tcW w:w="0" w:type="auto"/>
          </w:tcPr>
          <w:p w14:paraId="52A500BB"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9) Correção de </w:t>
            </w:r>
            <w:proofErr w:type="spellStart"/>
            <w:r w:rsidRPr="008F7076">
              <w:rPr>
                <w:rFonts w:cs="Calibri"/>
                <w:sz w:val="22"/>
                <w:szCs w:val="22"/>
                <w:lang w:eastAsia="en-US"/>
              </w:rPr>
              <w:t>keystone</w:t>
            </w:r>
            <w:proofErr w:type="spellEnd"/>
            <w:r w:rsidRPr="008F7076">
              <w:rPr>
                <w:rFonts w:cs="Calibri"/>
                <w:sz w:val="22"/>
                <w:szCs w:val="22"/>
                <w:lang w:eastAsia="en-US"/>
              </w:rPr>
              <w:t>: Horizontal: -30° +30°; Vertical: -30° +30</w:t>
            </w:r>
          </w:p>
        </w:tc>
      </w:tr>
      <w:tr w:rsidR="008F7076" w:rsidRPr="008F7076" w14:paraId="067621AC" w14:textId="77777777" w:rsidTr="008F7076">
        <w:tc>
          <w:tcPr>
            <w:tcW w:w="0" w:type="auto"/>
          </w:tcPr>
          <w:p w14:paraId="4011D070"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10) Reprodução de cores: até 1 bilhão</w:t>
            </w:r>
          </w:p>
        </w:tc>
      </w:tr>
      <w:tr w:rsidR="008F7076" w:rsidRPr="008F7076" w14:paraId="15C5D279" w14:textId="77777777" w:rsidTr="008F7076">
        <w:tc>
          <w:tcPr>
            <w:tcW w:w="0" w:type="auto"/>
          </w:tcPr>
          <w:p w14:paraId="7CF673CF"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11) Foco da lente: manual</w:t>
            </w:r>
          </w:p>
        </w:tc>
      </w:tr>
      <w:tr w:rsidR="008F7076" w:rsidRPr="008F7076" w14:paraId="5E2A95E3" w14:textId="77777777" w:rsidTr="008F7076">
        <w:tc>
          <w:tcPr>
            <w:tcW w:w="0" w:type="auto"/>
          </w:tcPr>
          <w:p w14:paraId="6128329D"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12) Número F: 1.44</w:t>
            </w:r>
          </w:p>
        </w:tc>
      </w:tr>
      <w:tr w:rsidR="008F7076" w:rsidRPr="008F7076" w14:paraId="7D51C4AC" w14:textId="77777777" w:rsidTr="008F7076">
        <w:tc>
          <w:tcPr>
            <w:tcW w:w="0" w:type="auto"/>
          </w:tcPr>
          <w:p w14:paraId="22C5120A"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13) Distância focal: 16,7 mm</w:t>
            </w:r>
          </w:p>
        </w:tc>
      </w:tr>
      <w:tr w:rsidR="008F7076" w:rsidRPr="008F7076" w14:paraId="394B7AE4" w14:textId="77777777" w:rsidTr="008F7076">
        <w:tc>
          <w:tcPr>
            <w:tcW w:w="0" w:type="auto"/>
          </w:tcPr>
          <w:p w14:paraId="44F2FFC8"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14) Razão do Zoom: 1 – 1.35 (zoom digital)</w:t>
            </w:r>
          </w:p>
        </w:tc>
      </w:tr>
      <w:tr w:rsidR="008F7076" w:rsidRPr="008F7076" w14:paraId="306158B8" w14:textId="77777777" w:rsidTr="008F7076">
        <w:tc>
          <w:tcPr>
            <w:tcW w:w="0" w:type="auto"/>
          </w:tcPr>
          <w:p w14:paraId="1FB65180"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15) Conexões: 1 D-sub15, 1 HDMI, 1 Vídeo RCA, 1 USB-A, 1 USB-B, 1 Áudio RCA</w:t>
            </w:r>
          </w:p>
        </w:tc>
      </w:tr>
      <w:tr w:rsidR="008F7076" w:rsidRPr="008F7076" w14:paraId="77D1E6F2" w14:textId="77777777" w:rsidTr="008F7076">
        <w:tc>
          <w:tcPr>
            <w:tcW w:w="0" w:type="auto"/>
          </w:tcPr>
          <w:p w14:paraId="21954DAF"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16) Alto-falante: 2 W</w:t>
            </w:r>
          </w:p>
        </w:tc>
      </w:tr>
      <w:tr w:rsidR="008F7076" w:rsidRPr="008F7076" w14:paraId="7079BCEB" w14:textId="77777777" w:rsidTr="008F7076">
        <w:tc>
          <w:tcPr>
            <w:tcW w:w="0" w:type="auto"/>
          </w:tcPr>
          <w:p w14:paraId="4A95D0D8"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17) Peso: 2,5 Kg</w:t>
            </w:r>
          </w:p>
        </w:tc>
      </w:tr>
      <w:tr w:rsidR="008F7076" w:rsidRPr="008F7076" w14:paraId="127746AC" w14:textId="77777777" w:rsidTr="008F7076">
        <w:tc>
          <w:tcPr>
            <w:tcW w:w="0" w:type="auto"/>
          </w:tcPr>
          <w:p w14:paraId="09516408"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18) Voltagem: 100 - 240 V AC +/- 10%</w:t>
            </w:r>
          </w:p>
        </w:tc>
      </w:tr>
      <w:tr w:rsidR="008F7076" w:rsidRPr="008F7076" w14:paraId="79C593E2" w14:textId="77777777" w:rsidTr="008F7076">
        <w:tc>
          <w:tcPr>
            <w:tcW w:w="0" w:type="auto"/>
          </w:tcPr>
          <w:p w14:paraId="04DEFE1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19) Frequência nominal: 50/60 Hz</w:t>
            </w:r>
          </w:p>
        </w:tc>
      </w:tr>
      <w:tr w:rsidR="008F7076" w:rsidRPr="008F7076" w14:paraId="18725F39" w14:textId="77777777" w:rsidTr="008F7076">
        <w:tc>
          <w:tcPr>
            <w:tcW w:w="0" w:type="auto"/>
          </w:tcPr>
          <w:p w14:paraId="2BC750C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20) Segurança: Trava </w:t>
            </w:r>
            <w:proofErr w:type="spellStart"/>
            <w:r w:rsidRPr="008F7076">
              <w:rPr>
                <w:rFonts w:cs="Calibri"/>
                <w:sz w:val="22"/>
                <w:szCs w:val="22"/>
                <w:lang w:eastAsia="en-US"/>
              </w:rPr>
              <w:t>Kensigton</w:t>
            </w:r>
            <w:proofErr w:type="spellEnd"/>
            <w:r w:rsidRPr="008F7076">
              <w:rPr>
                <w:rFonts w:cs="Calibri"/>
                <w:sz w:val="22"/>
                <w:szCs w:val="22"/>
                <w:lang w:eastAsia="en-US"/>
              </w:rPr>
              <w:t>; Trava de segurança</w:t>
            </w:r>
          </w:p>
        </w:tc>
      </w:tr>
      <w:tr w:rsidR="008F7076" w:rsidRPr="008F7076" w14:paraId="1F1C7526" w14:textId="77777777" w:rsidTr="008F7076">
        <w:tc>
          <w:tcPr>
            <w:tcW w:w="0" w:type="auto"/>
          </w:tcPr>
          <w:p w14:paraId="76BBD662"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21) Garantia: 3 anos </w:t>
            </w:r>
            <w:proofErr w:type="spellStart"/>
            <w:r w:rsidRPr="008F7076">
              <w:rPr>
                <w:rFonts w:cs="Calibri"/>
                <w:sz w:val="22"/>
                <w:szCs w:val="22"/>
                <w:lang w:eastAsia="en-US"/>
              </w:rPr>
              <w:t>onsite</w:t>
            </w:r>
            <w:proofErr w:type="spellEnd"/>
          </w:p>
        </w:tc>
      </w:tr>
      <w:tr w:rsidR="008F7076" w:rsidRPr="008F7076" w14:paraId="69E142C5" w14:textId="77777777" w:rsidTr="008F7076">
        <w:tc>
          <w:tcPr>
            <w:tcW w:w="0" w:type="auto"/>
          </w:tcPr>
          <w:p w14:paraId="21C6FCE9"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 Para efeitos de referência, foi utilizado o equipamento “Epson </w:t>
            </w:r>
            <w:proofErr w:type="spellStart"/>
            <w:r w:rsidRPr="008F7076">
              <w:rPr>
                <w:rFonts w:cs="Calibri"/>
                <w:sz w:val="22"/>
                <w:szCs w:val="22"/>
                <w:lang w:eastAsia="en-US"/>
              </w:rPr>
              <w:t>PowerLite</w:t>
            </w:r>
            <w:proofErr w:type="spellEnd"/>
            <w:r w:rsidRPr="008F7076">
              <w:rPr>
                <w:rFonts w:cs="Calibri"/>
                <w:sz w:val="22"/>
                <w:szCs w:val="22"/>
                <w:lang w:eastAsia="en-US"/>
              </w:rPr>
              <w:t xml:space="preserve"> S41+”, serão aceitos projetores de outras marcas/modelos com especificação igual ou superior. </w:t>
            </w:r>
          </w:p>
        </w:tc>
      </w:tr>
    </w:tbl>
    <w:p w14:paraId="01CB6E64" w14:textId="77777777" w:rsidR="008F7076" w:rsidRPr="008F7076" w:rsidRDefault="008F7076" w:rsidP="008F7076">
      <w:pPr>
        <w:suppressAutoHyphens w:val="0"/>
        <w:jc w:val="center"/>
        <w:rPr>
          <w:rFonts w:ascii="Calibri" w:eastAsia="Calibri" w:hAnsi="Calibri"/>
          <w:b/>
          <w:bCs/>
          <w:lang w:eastAsia="en-US"/>
        </w:rPr>
      </w:pPr>
    </w:p>
    <w:p w14:paraId="7456983D" w14:textId="77777777" w:rsidR="008F7076" w:rsidRPr="008F7076" w:rsidRDefault="008F7076" w:rsidP="008F7076">
      <w:pPr>
        <w:suppressAutoHyphens w:val="0"/>
        <w:jc w:val="center"/>
        <w:rPr>
          <w:rFonts w:ascii="Calibri" w:eastAsia="Calibri" w:hAnsi="Calibri"/>
          <w:b/>
          <w:bCs/>
          <w:lang w:eastAsia="en-US"/>
        </w:rPr>
      </w:pPr>
    </w:p>
    <w:p w14:paraId="391B58EB" w14:textId="77777777" w:rsidR="008F7076" w:rsidRPr="008F7076" w:rsidRDefault="008F7076" w:rsidP="008F7076">
      <w:pPr>
        <w:suppressAutoHyphens w:val="0"/>
        <w:jc w:val="center"/>
        <w:rPr>
          <w:rFonts w:ascii="Calibri" w:eastAsia="Calibri" w:hAnsi="Calibri"/>
          <w:b/>
          <w:bCs/>
          <w:lang w:eastAsia="en-US"/>
        </w:rPr>
      </w:pPr>
    </w:p>
    <w:p w14:paraId="692F0A68" w14:textId="77777777" w:rsidR="008F7076" w:rsidRPr="008F7076" w:rsidRDefault="008F7076" w:rsidP="008F7076">
      <w:pPr>
        <w:suppressAutoHyphens w:val="0"/>
        <w:jc w:val="center"/>
        <w:rPr>
          <w:rFonts w:ascii="Calibri" w:eastAsia="Calibri" w:hAnsi="Calibri"/>
          <w:b/>
          <w:bCs/>
          <w:lang w:eastAsia="en-US"/>
        </w:rPr>
      </w:pPr>
    </w:p>
    <w:p w14:paraId="4CAF2C38" w14:textId="77777777" w:rsidR="008F7076" w:rsidRPr="008F7076" w:rsidRDefault="008F7076" w:rsidP="008F7076">
      <w:pPr>
        <w:suppressAutoHyphens w:val="0"/>
        <w:jc w:val="center"/>
        <w:rPr>
          <w:rFonts w:ascii="Calibri" w:eastAsia="Calibri" w:hAnsi="Calibri"/>
          <w:b/>
          <w:bCs/>
          <w:lang w:eastAsia="en-US"/>
        </w:rPr>
      </w:pPr>
    </w:p>
    <w:p w14:paraId="77404485" w14:textId="77777777" w:rsidR="008F7076" w:rsidRPr="008F7076" w:rsidRDefault="008F7076" w:rsidP="008F7076">
      <w:pPr>
        <w:suppressAutoHyphens w:val="0"/>
        <w:jc w:val="center"/>
        <w:rPr>
          <w:rFonts w:ascii="Calibri" w:eastAsia="Calibri" w:hAnsi="Calibri"/>
          <w:b/>
          <w:bCs/>
          <w:lang w:eastAsia="en-US"/>
        </w:rPr>
      </w:pPr>
    </w:p>
    <w:p w14:paraId="77919CE5" w14:textId="77777777" w:rsidR="008F7076" w:rsidRPr="008F7076" w:rsidRDefault="008F7076" w:rsidP="008F7076">
      <w:pPr>
        <w:suppressAutoHyphens w:val="0"/>
        <w:jc w:val="center"/>
        <w:rPr>
          <w:rFonts w:ascii="Calibri" w:eastAsia="Calibri" w:hAnsi="Calibri"/>
          <w:b/>
          <w:bCs/>
          <w:lang w:eastAsia="en-US"/>
        </w:rPr>
      </w:pPr>
    </w:p>
    <w:p w14:paraId="283D03B1" w14:textId="77777777" w:rsidR="008F7076" w:rsidRPr="008F7076" w:rsidRDefault="008F7076" w:rsidP="008F7076">
      <w:pPr>
        <w:suppressAutoHyphens w:val="0"/>
        <w:jc w:val="center"/>
        <w:rPr>
          <w:rFonts w:ascii="Calibri" w:eastAsia="Calibri" w:hAnsi="Calibri"/>
          <w:b/>
          <w:bCs/>
          <w:lang w:eastAsia="en-US"/>
        </w:rPr>
      </w:pPr>
    </w:p>
    <w:p w14:paraId="47C35293" w14:textId="77777777" w:rsidR="008F7076" w:rsidRPr="008F7076" w:rsidRDefault="008F7076" w:rsidP="008F7076">
      <w:pPr>
        <w:suppressAutoHyphens w:val="0"/>
        <w:jc w:val="center"/>
        <w:rPr>
          <w:rFonts w:ascii="Calibri" w:eastAsia="Calibri" w:hAnsi="Calibri"/>
          <w:b/>
          <w:bCs/>
          <w:lang w:eastAsia="en-US"/>
        </w:rPr>
      </w:pPr>
    </w:p>
    <w:p w14:paraId="54F1D970" w14:textId="77777777"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lastRenderedPageBreak/>
        <w:t>Item 2 – Projetor Multimídia Avançado</w:t>
      </w:r>
    </w:p>
    <w:p w14:paraId="4EDB6CF5" w14:textId="77777777" w:rsidR="008F7076" w:rsidRPr="008F7076" w:rsidRDefault="008F7076" w:rsidP="008F7076">
      <w:pPr>
        <w:suppressAutoHyphens w:val="0"/>
        <w:jc w:val="center"/>
        <w:rPr>
          <w:rFonts w:ascii="Calibri" w:eastAsia="Calibri" w:hAnsi="Calibri"/>
          <w:b/>
          <w:bCs/>
          <w:lang w:eastAsia="en-US"/>
        </w:rPr>
      </w:pPr>
    </w:p>
    <w:p w14:paraId="3ABE7E9B" w14:textId="77777777" w:rsidR="008F7076" w:rsidRPr="008F7076" w:rsidRDefault="008F7076" w:rsidP="008F7076">
      <w:pPr>
        <w:suppressAutoHyphens w:val="0"/>
        <w:jc w:val="center"/>
        <w:rPr>
          <w:rFonts w:ascii="Calibri" w:eastAsia="Calibri" w:hAnsi="Calibri" w:cs="Arial"/>
          <w:b/>
          <w:bCs/>
          <w:sz w:val="22"/>
          <w:szCs w:val="22"/>
          <w:lang w:eastAsia="en-US"/>
        </w:rPr>
      </w:pPr>
    </w:p>
    <w:tbl>
      <w:tblPr>
        <w:tblStyle w:val="Tabelacomgrade1"/>
        <w:tblpPr w:leftFromText="141" w:rightFromText="141" w:vertAnchor="page" w:horzAnchor="margin" w:tblpXSpec="center" w:tblpY="2296"/>
        <w:tblW w:w="0" w:type="auto"/>
        <w:tblLook w:val="04A0" w:firstRow="1" w:lastRow="0" w:firstColumn="1" w:lastColumn="0" w:noHBand="0" w:noVBand="1"/>
      </w:tblPr>
      <w:tblGrid>
        <w:gridCol w:w="9060"/>
      </w:tblGrid>
      <w:tr w:rsidR="008F7076" w:rsidRPr="008F7076" w14:paraId="0318A556" w14:textId="77777777" w:rsidTr="008F7076">
        <w:tc>
          <w:tcPr>
            <w:tcW w:w="9060" w:type="dxa"/>
          </w:tcPr>
          <w:p w14:paraId="107567B8" w14:textId="77777777" w:rsidR="008F7076" w:rsidRPr="008F7076" w:rsidRDefault="008F7076" w:rsidP="008F7076">
            <w:pPr>
              <w:suppressAutoHyphens w:val="0"/>
              <w:spacing w:line="276" w:lineRule="auto"/>
              <w:jc w:val="center"/>
              <w:rPr>
                <w:i/>
                <w:iCs/>
                <w:sz w:val="22"/>
                <w:szCs w:val="22"/>
                <w:lang w:eastAsia="en-US"/>
              </w:rPr>
            </w:pPr>
            <w:r w:rsidRPr="008F7076">
              <w:rPr>
                <w:i/>
                <w:iCs/>
                <w:lang w:eastAsia="en-US"/>
              </w:rPr>
              <w:t>Características Mínimas</w:t>
            </w:r>
          </w:p>
        </w:tc>
      </w:tr>
      <w:tr w:rsidR="008F7076" w:rsidRPr="008F7076" w14:paraId="794D21C0" w14:textId="77777777" w:rsidTr="008F7076">
        <w:tc>
          <w:tcPr>
            <w:tcW w:w="9060" w:type="dxa"/>
          </w:tcPr>
          <w:p w14:paraId="638B7D27"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 Lumens: 3500</w:t>
            </w:r>
          </w:p>
        </w:tc>
      </w:tr>
      <w:tr w:rsidR="008F7076" w:rsidRPr="008F7076" w14:paraId="7900EDF9" w14:textId="77777777" w:rsidTr="008F7076">
        <w:tc>
          <w:tcPr>
            <w:tcW w:w="9060" w:type="dxa"/>
          </w:tcPr>
          <w:p w14:paraId="1F14B8C4"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2) Razão de aspecto: 16:10</w:t>
            </w:r>
          </w:p>
        </w:tc>
      </w:tr>
      <w:tr w:rsidR="008F7076" w:rsidRPr="008F7076" w14:paraId="76BB78D4" w14:textId="77777777" w:rsidTr="008F7076">
        <w:tc>
          <w:tcPr>
            <w:tcW w:w="9060" w:type="dxa"/>
          </w:tcPr>
          <w:p w14:paraId="33B66132"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3) Razão de contraste: até 15.000:1</w:t>
            </w:r>
          </w:p>
        </w:tc>
      </w:tr>
      <w:tr w:rsidR="008F7076" w:rsidRPr="008F7076" w14:paraId="4571C0EB" w14:textId="77777777" w:rsidTr="008F7076">
        <w:tc>
          <w:tcPr>
            <w:tcW w:w="9060" w:type="dxa"/>
          </w:tcPr>
          <w:p w14:paraId="111749AA"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4) Modo de projeção: Frontal / Traseiro / Teto</w:t>
            </w:r>
          </w:p>
        </w:tc>
      </w:tr>
      <w:tr w:rsidR="008F7076" w:rsidRPr="008F7076" w14:paraId="615CDC8D" w14:textId="77777777" w:rsidTr="008F7076">
        <w:tc>
          <w:tcPr>
            <w:tcW w:w="9060" w:type="dxa"/>
          </w:tcPr>
          <w:p w14:paraId="3802E01F"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5) Método de projeção: Matriz ativa TFT de poli silício</w:t>
            </w:r>
          </w:p>
        </w:tc>
      </w:tr>
      <w:tr w:rsidR="008F7076" w:rsidRPr="008F7076" w14:paraId="2981DA02" w14:textId="77777777" w:rsidTr="008F7076">
        <w:tc>
          <w:tcPr>
            <w:tcW w:w="9060" w:type="dxa"/>
          </w:tcPr>
          <w:p w14:paraId="4285FE84"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6) Resolução nativa: 1280 x 800 (WXGA)</w:t>
            </w:r>
          </w:p>
        </w:tc>
      </w:tr>
      <w:tr w:rsidR="008F7076" w:rsidRPr="008F7076" w14:paraId="79CD4E60" w14:textId="77777777" w:rsidTr="008F7076">
        <w:tc>
          <w:tcPr>
            <w:tcW w:w="9060" w:type="dxa"/>
          </w:tcPr>
          <w:p w14:paraId="75954036"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7) Número de pixels: </w:t>
            </w:r>
            <w:r w:rsidRPr="008F7076">
              <w:rPr>
                <w:sz w:val="22"/>
                <w:szCs w:val="22"/>
                <w:lang w:eastAsia="en-US"/>
              </w:rPr>
              <w:t xml:space="preserve"> </w:t>
            </w:r>
            <w:r w:rsidRPr="008F7076">
              <w:rPr>
                <w:rFonts w:cs="Calibri"/>
                <w:sz w:val="22"/>
                <w:szCs w:val="22"/>
                <w:lang w:eastAsia="en-US"/>
              </w:rPr>
              <w:t>1.024.000 pixels (1280 x 800) x 3</w:t>
            </w:r>
          </w:p>
        </w:tc>
      </w:tr>
      <w:tr w:rsidR="008F7076" w:rsidRPr="008F7076" w14:paraId="6AED4C7A" w14:textId="77777777" w:rsidTr="008F7076">
        <w:tc>
          <w:tcPr>
            <w:tcW w:w="9060" w:type="dxa"/>
          </w:tcPr>
          <w:p w14:paraId="5444B554"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8) Duração da lâmpada: 12.000 horas</w:t>
            </w:r>
          </w:p>
        </w:tc>
      </w:tr>
      <w:tr w:rsidR="008F7076" w:rsidRPr="008F7076" w14:paraId="70F738BE" w14:textId="77777777" w:rsidTr="008F7076">
        <w:tc>
          <w:tcPr>
            <w:tcW w:w="9060" w:type="dxa"/>
          </w:tcPr>
          <w:p w14:paraId="2C9BD2EA"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9) Correção de </w:t>
            </w:r>
            <w:proofErr w:type="spellStart"/>
            <w:r w:rsidRPr="008F7076">
              <w:rPr>
                <w:rFonts w:cs="Calibri"/>
                <w:sz w:val="22"/>
                <w:szCs w:val="22"/>
                <w:lang w:eastAsia="en-US"/>
              </w:rPr>
              <w:t>keystone</w:t>
            </w:r>
            <w:proofErr w:type="spellEnd"/>
            <w:r w:rsidRPr="008F7076">
              <w:rPr>
                <w:rFonts w:cs="Calibri"/>
                <w:sz w:val="22"/>
                <w:szCs w:val="22"/>
                <w:lang w:eastAsia="en-US"/>
              </w:rPr>
              <w:t>: horizontal: -30° +30°; vertical: -30° +30</w:t>
            </w:r>
          </w:p>
        </w:tc>
      </w:tr>
      <w:tr w:rsidR="008F7076" w:rsidRPr="008F7076" w14:paraId="1B25C2B8" w14:textId="77777777" w:rsidTr="008F7076">
        <w:tc>
          <w:tcPr>
            <w:tcW w:w="9060" w:type="dxa"/>
          </w:tcPr>
          <w:p w14:paraId="5748B3C7"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10) Reprodução de cores: até 1,07 bilhões</w:t>
            </w:r>
          </w:p>
        </w:tc>
      </w:tr>
      <w:tr w:rsidR="008F7076" w:rsidRPr="008F7076" w14:paraId="654255D3" w14:textId="77777777" w:rsidTr="008F7076">
        <w:tc>
          <w:tcPr>
            <w:tcW w:w="9060" w:type="dxa"/>
          </w:tcPr>
          <w:p w14:paraId="12ABD620"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11) Foco da lente: manual</w:t>
            </w:r>
          </w:p>
        </w:tc>
      </w:tr>
      <w:tr w:rsidR="008F7076" w:rsidRPr="008F7076" w14:paraId="7D1D3834" w14:textId="77777777" w:rsidTr="008F7076">
        <w:tc>
          <w:tcPr>
            <w:tcW w:w="9060" w:type="dxa"/>
          </w:tcPr>
          <w:p w14:paraId="3CE3757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12) Número F: 1.49 – 1.72</w:t>
            </w:r>
          </w:p>
        </w:tc>
      </w:tr>
      <w:tr w:rsidR="008F7076" w:rsidRPr="008F7076" w14:paraId="1D9346D8" w14:textId="77777777" w:rsidTr="008F7076">
        <w:tc>
          <w:tcPr>
            <w:tcW w:w="9060" w:type="dxa"/>
          </w:tcPr>
          <w:p w14:paraId="6502200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13) Distância focal: 16,9 mm – 20,28 mm</w:t>
            </w:r>
          </w:p>
        </w:tc>
      </w:tr>
      <w:tr w:rsidR="008F7076" w:rsidRPr="008F7076" w14:paraId="5CBEA689" w14:textId="77777777" w:rsidTr="008F7076">
        <w:tc>
          <w:tcPr>
            <w:tcW w:w="9060" w:type="dxa"/>
          </w:tcPr>
          <w:p w14:paraId="36119CF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14) Razão do Zoom: 1 – 1.2</w:t>
            </w:r>
          </w:p>
        </w:tc>
      </w:tr>
      <w:tr w:rsidR="008F7076" w:rsidRPr="008F7076" w14:paraId="594D09CC" w14:textId="77777777" w:rsidTr="008F7076">
        <w:tc>
          <w:tcPr>
            <w:tcW w:w="9060" w:type="dxa"/>
          </w:tcPr>
          <w:p w14:paraId="1907BF92"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15) Conexões: 2 HDMI, 1 Vídeo RCA, 1 USB-A, 1 USB- B, 1 Áudio RCA, 1 LAN</w:t>
            </w:r>
          </w:p>
        </w:tc>
      </w:tr>
      <w:tr w:rsidR="008F7076" w:rsidRPr="008F7076" w14:paraId="209844D7" w14:textId="77777777" w:rsidTr="008F7076">
        <w:tc>
          <w:tcPr>
            <w:tcW w:w="9060" w:type="dxa"/>
          </w:tcPr>
          <w:p w14:paraId="7B7DB511"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16) Alto-falante: 5 W</w:t>
            </w:r>
          </w:p>
        </w:tc>
      </w:tr>
      <w:tr w:rsidR="008F7076" w:rsidRPr="008F7076" w14:paraId="6390A35E" w14:textId="77777777" w:rsidTr="008F7076">
        <w:tc>
          <w:tcPr>
            <w:tcW w:w="9060" w:type="dxa"/>
          </w:tcPr>
          <w:p w14:paraId="0C95A2BB"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17) Peso: 2,7 Kg</w:t>
            </w:r>
          </w:p>
        </w:tc>
      </w:tr>
      <w:tr w:rsidR="008F7076" w:rsidRPr="008F7076" w14:paraId="0819EA08" w14:textId="77777777" w:rsidTr="008F7076">
        <w:tc>
          <w:tcPr>
            <w:tcW w:w="9060" w:type="dxa"/>
          </w:tcPr>
          <w:p w14:paraId="3ED8394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18) Voltagem: 100 - 240 V AC +/- 10%</w:t>
            </w:r>
          </w:p>
        </w:tc>
      </w:tr>
      <w:tr w:rsidR="008F7076" w:rsidRPr="008F7076" w14:paraId="121F1805" w14:textId="77777777" w:rsidTr="008F7076">
        <w:tc>
          <w:tcPr>
            <w:tcW w:w="9060" w:type="dxa"/>
          </w:tcPr>
          <w:p w14:paraId="6533DFD7"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19) Frequência nominal: 50/60 Hz</w:t>
            </w:r>
          </w:p>
        </w:tc>
      </w:tr>
      <w:tr w:rsidR="008F7076" w:rsidRPr="008F7076" w14:paraId="06879E67" w14:textId="77777777" w:rsidTr="008F7076">
        <w:tc>
          <w:tcPr>
            <w:tcW w:w="9060" w:type="dxa"/>
          </w:tcPr>
          <w:p w14:paraId="4DE93448"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20) Segurança: Trava </w:t>
            </w:r>
            <w:proofErr w:type="spellStart"/>
            <w:r w:rsidRPr="008F7076">
              <w:rPr>
                <w:rFonts w:cs="Calibri"/>
                <w:sz w:val="22"/>
                <w:szCs w:val="22"/>
                <w:lang w:eastAsia="en-US"/>
              </w:rPr>
              <w:t>Kensigton</w:t>
            </w:r>
            <w:proofErr w:type="spellEnd"/>
          </w:p>
        </w:tc>
      </w:tr>
      <w:tr w:rsidR="008F7076" w:rsidRPr="008F7076" w14:paraId="44244466" w14:textId="77777777" w:rsidTr="008F7076">
        <w:tc>
          <w:tcPr>
            <w:tcW w:w="9060" w:type="dxa"/>
          </w:tcPr>
          <w:p w14:paraId="1BD48CA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21) Garantia: 3 anos </w:t>
            </w:r>
            <w:proofErr w:type="spellStart"/>
            <w:r w:rsidRPr="008F7076">
              <w:rPr>
                <w:rFonts w:cs="Calibri"/>
                <w:sz w:val="22"/>
                <w:szCs w:val="22"/>
                <w:lang w:eastAsia="en-US"/>
              </w:rPr>
              <w:t>onsite</w:t>
            </w:r>
            <w:proofErr w:type="spellEnd"/>
          </w:p>
        </w:tc>
      </w:tr>
      <w:tr w:rsidR="008F7076" w:rsidRPr="008F7076" w14:paraId="21ED7A37" w14:textId="77777777" w:rsidTr="008F7076">
        <w:tc>
          <w:tcPr>
            <w:tcW w:w="9060" w:type="dxa"/>
          </w:tcPr>
          <w:p w14:paraId="3E60C835" w14:textId="77777777" w:rsidR="008F7076" w:rsidRPr="008F7076" w:rsidRDefault="008F7076" w:rsidP="008F7076">
            <w:pPr>
              <w:suppressAutoHyphens w:val="0"/>
              <w:spacing w:line="276" w:lineRule="auto"/>
              <w:jc w:val="both"/>
              <w:rPr>
                <w:rFonts w:cs="Calibri"/>
                <w:sz w:val="22"/>
                <w:szCs w:val="22"/>
                <w:lang w:eastAsia="en-US"/>
              </w:rPr>
            </w:pPr>
            <w:r w:rsidRPr="008F7076">
              <w:rPr>
                <w:rFonts w:cs="Calibri"/>
                <w:sz w:val="22"/>
                <w:szCs w:val="22"/>
                <w:lang w:eastAsia="en-US"/>
              </w:rPr>
              <w:t xml:space="preserve">* Para efeitos de referência, foi utilizado o equipamento “Epson </w:t>
            </w:r>
            <w:proofErr w:type="spellStart"/>
            <w:r w:rsidRPr="008F7076">
              <w:rPr>
                <w:rFonts w:cs="Calibri"/>
                <w:sz w:val="22"/>
                <w:szCs w:val="22"/>
                <w:lang w:eastAsia="en-US"/>
              </w:rPr>
              <w:t>PowerLite</w:t>
            </w:r>
            <w:proofErr w:type="spellEnd"/>
            <w:r w:rsidRPr="008F7076">
              <w:rPr>
                <w:rFonts w:cs="Calibri"/>
                <w:sz w:val="22"/>
                <w:szCs w:val="22"/>
                <w:lang w:eastAsia="en-US"/>
              </w:rPr>
              <w:t xml:space="preserve"> W39”, serão aceitos projetores de outras marcas/modelos com especificação igual ou superior. </w:t>
            </w:r>
          </w:p>
        </w:tc>
      </w:tr>
    </w:tbl>
    <w:p w14:paraId="390BC744" w14:textId="77777777" w:rsidR="008F7076" w:rsidRPr="008F7076" w:rsidRDefault="008F7076" w:rsidP="008F7076">
      <w:pPr>
        <w:suppressAutoHyphens w:val="0"/>
        <w:jc w:val="center"/>
        <w:rPr>
          <w:rFonts w:ascii="Calibri" w:eastAsia="Calibri" w:hAnsi="Calibri"/>
          <w:b/>
          <w:bCs/>
          <w:lang w:eastAsia="en-US"/>
        </w:rPr>
      </w:pPr>
    </w:p>
    <w:p w14:paraId="13E85612" w14:textId="77777777"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t>Item 3 – Projetor Avançado 4K (CEART)</w:t>
      </w:r>
    </w:p>
    <w:p w14:paraId="533AA643" w14:textId="77777777" w:rsidR="008F7076" w:rsidRPr="008F7076" w:rsidRDefault="008F7076" w:rsidP="008F7076">
      <w:pPr>
        <w:suppressAutoHyphens w:val="0"/>
        <w:jc w:val="center"/>
        <w:rPr>
          <w:rFonts w:ascii="Calibri" w:eastAsia="Calibri" w:hAnsi="Calibri"/>
          <w:b/>
          <w:bCs/>
          <w:lang w:eastAsia="en-US"/>
        </w:rPr>
      </w:pPr>
    </w:p>
    <w:tbl>
      <w:tblPr>
        <w:tblStyle w:val="Tabelacomgrade1"/>
        <w:tblW w:w="0" w:type="auto"/>
        <w:tblLook w:val="04A0" w:firstRow="1" w:lastRow="0" w:firstColumn="1" w:lastColumn="0" w:noHBand="0" w:noVBand="1"/>
      </w:tblPr>
      <w:tblGrid>
        <w:gridCol w:w="10055"/>
      </w:tblGrid>
      <w:tr w:rsidR="008F7076" w:rsidRPr="008F7076" w14:paraId="34F06610" w14:textId="77777777" w:rsidTr="00CD1093">
        <w:tc>
          <w:tcPr>
            <w:tcW w:w="0" w:type="auto"/>
          </w:tcPr>
          <w:p w14:paraId="0C093B40" w14:textId="77777777" w:rsidR="008F7076" w:rsidRPr="008F7076" w:rsidRDefault="008F7076" w:rsidP="008F7076">
            <w:pPr>
              <w:suppressAutoHyphens w:val="0"/>
              <w:spacing w:line="276" w:lineRule="auto"/>
              <w:rPr>
                <w:lang w:eastAsia="en-US"/>
              </w:rPr>
            </w:pPr>
            <w:r w:rsidRPr="008F7076">
              <w:rPr>
                <w:b/>
                <w:bCs/>
                <w:lang w:eastAsia="en-US"/>
              </w:rPr>
              <w:t>Sistema de exibição:</w:t>
            </w:r>
            <w:r w:rsidRPr="008F7076">
              <w:rPr>
                <w:lang w:eastAsia="en-US"/>
              </w:rPr>
              <w:t xml:space="preserve"> DLP</w:t>
            </w:r>
          </w:p>
          <w:p w14:paraId="5932B0BC" w14:textId="77777777" w:rsidR="008F7076" w:rsidRPr="008F7076" w:rsidRDefault="008F7076" w:rsidP="008F7076">
            <w:pPr>
              <w:suppressAutoHyphens w:val="0"/>
              <w:spacing w:line="276" w:lineRule="auto"/>
              <w:rPr>
                <w:lang w:eastAsia="en-US"/>
              </w:rPr>
            </w:pPr>
            <w:r w:rsidRPr="008F7076">
              <w:rPr>
                <w:b/>
                <w:bCs/>
                <w:lang w:eastAsia="en-US"/>
              </w:rPr>
              <w:t>Resolução Nativa:</w:t>
            </w:r>
            <w:r w:rsidRPr="008F7076">
              <w:rPr>
                <w:lang w:eastAsia="en-US"/>
              </w:rPr>
              <w:t xml:space="preserve"> 4K UHD (3840 </w:t>
            </w:r>
            <w:proofErr w:type="gramStart"/>
            <w:r w:rsidRPr="008F7076">
              <w:rPr>
                <w:lang w:eastAsia="en-US"/>
              </w:rPr>
              <w:t>x</w:t>
            </w:r>
            <w:proofErr w:type="gramEnd"/>
            <w:r w:rsidRPr="008F7076">
              <w:rPr>
                <w:lang w:eastAsia="en-US"/>
              </w:rPr>
              <w:t xml:space="preserve"> 2160)</w:t>
            </w:r>
          </w:p>
          <w:p w14:paraId="08B2F5C4" w14:textId="77777777" w:rsidR="008F7076" w:rsidRPr="008F7076" w:rsidRDefault="008F7076" w:rsidP="008F7076">
            <w:pPr>
              <w:suppressAutoHyphens w:val="0"/>
              <w:spacing w:line="276" w:lineRule="auto"/>
              <w:rPr>
                <w:lang w:eastAsia="en-US"/>
              </w:rPr>
            </w:pPr>
            <w:r w:rsidRPr="008F7076">
              <w:rPr>
                <w:b/>
                <w:bCs/>
                <w:lang w:eastAsia="en-US"/>
              </w:rPr>
              <w:t>Resolução Máxima Suportada:</w:t>
            </w:r>
            <w:r w:rsidRPr="008F7076">
              <w:rPr>
                <w:lang w:eastAsia="en-US"/>
              </w:rPr>
              <w:t xml:space="preserve"> 4K UHD (3840 </w:t>
            </w:r>
            <w:proofErr w:type="gramStart"/>
            <w:r w:rsidRPr="008F7076">
              <w:rPr>
                <w:lang w:eastAsia="en-US"/>
              </w:rPr>
              <w:t>x</w:t>
            </w:r>
            <w:proofErr w:type="gramEnd"/>
            <w:r w:rsidRPr="008F7076">
              <w:rPr>
                <w:lang w:eastAsia="en-US"/>
              </w:rPr>
              <w:t xml:space="preserve"> 2160)</w:t>
            </w:r>
          </w:p>
          <w:p w14:paraId="548B0F08" w14:textId="77777777" w:rsidR="008F7076" w:rsidRPr="008F7076" w:rsidRDefault="008F7076" w:rsidP="008F7076">
            <w:pPr>
              <w:suppressAutoHyphens w:val="0"/>
              <w:spacing w:line="276" w:lineRule="auto"/>
              <w:rPr>
                <w:lang w:eastAsia="en-US"/>
              </w:rPr>
            </w:pPr>
            <w:r w:rsidRPr="008F7076">
              <w:rPr>
                <w:b/>
                <w:bCs/>
                <w:lang w:eastAsia="en-US"/>
              </w:rPr>
              <w:t>Brilho mínimo:</w:t>
            </w:r>
            <w:r w:rsidRPr="008F7076">
              <w:rPr>
                <w:lang w:eastAsia="en-US"/>
              </w:rPr>
              <w:t xml:space="preserve"> &gt;=3000 lumens</w:t>
            </w:r>
          </w:p>
          <w:p w14:paraId="75CC93E6" w14:textId="77777777" w:rsidR="008F7076" w:rsidRPr="008F7076" w:rsidRDefault="008F7076" w:rsidP="008F7076">
            <w:pPr>
              <w:suppressAutoHyphens w:val="0"/>
              <w:spacing w:line="276" w:lineRule="auto"/>
              <w:rPr>
                <w:lang w:eastAsia="en-US"/>
              </w:rPr>
            </w:pPr>
            <w:r w:rsidRPr="008F7076">
              <w:rPr>
                <w:b/>
                <w:bCs/>
                <w:lang w:eastAsia="en-US"/>
              </w:rPr>
              <w:t>Proporção da tela Nativo:</w:t>
            </w:r>
            <w:r w:rsidRPr="008F7076">
              <w:rPr>
                <w:lang w:eastAsia="en-US"/>
              </w:rPr>
              <w:t xml:space="preserve"> 16: 9</w:t>
            </w:r>
          </w:p>
          <w:p w14:paraId="4452D145" w14:textId="77777777" w:rsidR="008F7076" w:rsidRPr="008F7076" w:rsidRDefault="008F7076" w:rsidP="008F7076">
            <w:pPr>
              <w:suppressAutoHyphens w:val="0"/>
              <w:spacing w:line="276" w:lineRule="auto"/>
              <w:rPr>
                <w:lang w:eastAsia="en-US"/>
              </w:rPr>
            </w:pPr>
            <w:r w:rsidRPr="008F7076">
              <w:rPr>
                <w:b/>
                <w:bCs/>
                <w:lang w:eastAsia="en-US"/>
              </w:rPr>
              <w:t>Profundidade de cor:</w:t>
            </w:r>
            <w:r w:rsidRPr="008F7076">
              <w:rPr>
                <w:lang w:eastAsia="en-US"/>
              </w:rPr>
              <w:t xml:space="preserve"> &gt;=10 bits (1,07 bilhões de cores)</w:t>
            </w:r>
          </w:p>
          <w:p w14:paraId="38332181" w14:textId="77777777" w:rsidR="008F7076" w:rsidRPr="008F7076" w:rsidRDefault="008F7076" w:rsidP="008F7076">
            <w:pPr>
              <w:suppressAutoHyphens w:val="0"/>
              <w:spacing w:line="276" w:lineRule="auto"/>
              <w:rPr>
                <w:lang w:eastAsia="en-US"/>
              </w:rPr>
            </w:pPr>
            <w:r w:rsidRPr="008F7076">
              <w:rPr>
                <w:b/>
                <w:bCs/>
                <w:lang w:eastAsia="en-US"/>
              </w:rPr>
              <w:t>Montável no teto:</w:t>
            </w:r>
            <w:r w:rsidRPr="008F7076">
              <w:rPr>
                <w:lang w:eastAsia="en-US"/>
              </w:rPr>
              <w:t xml:space="preserve"> sim</w:t>
            </w:r>
          </w:p>
          <w:p w14:paraId="1C9918BF" w14:textId="77777777" w:rsidR="008F7076" w:rsidRPr="008F7076" w:rsidRDefault="008F7076" w:rsidP="008F7076">
            <w:pPr>
              <w:suppressAutoHyphens w:val="0"/>
              <w:spacing w:line="276" w:lineRule="auto"/>
              <w:rPr>
                <w:lang w:eastAsia="en-US"/>
              </w:rPr>
            </w:pPr>
            <w:r w:rsidRPr="008F7076">
              <w:rPr>
                <w:b/>
                <w:bCs/>
                <w:lang w:eastAsia="en-US"/>
              </w:rPr>
              <w:t>Modo de projeção:</w:t>
            </w:r>
            <w:r w:rsidRPr="008F7076">
              <w:rPr>
                <w:lang w:eastAsia="en-US"/>
              </w:rPr>
              <w:t xml:space="preserve"> Frente / traseira / teto</w:t>
            </w:r>
          </w:p>
          <w:p w14:paraId="38572AC8" w14:textId="77777777" w:rsidR="008F7076" w:rsidRPr="008F7076" w:rsidRDefault="008F7076" w:rsidP="008F7076">
            <w:pPr>
              <w:suppressAutoHyphens w:val="0"/>
              <w:spacing w:line="276" w:lineRule="auto"/>
              <w:rPr>
                <w:lang w:eastAsia="en-US"/>
              </w:rPr>
            </w:pPr>
            <w:r w:rsidRPr="008F7076">
              <w:rPr>
                <w:b/>
                <w:bCs/>
                <w:lang w:eastAsia="en-US"/>
              </w:rPr>
              <w:t>Alto-falante embutido:</w:t>
            </w:r>
            <w:r w:rsidRPr="008F7076">
              <w:rPr>
                <w:lang w:eastAsia="en-US"/>
              </w:rPr>
              <w:t xml:space="preserve"> sim</w:t>
            </w:r>
          </w:p>
          <w:p w14:paraId="03111ADE" w14:textId="77777777" w:rsidR="008F7076" w:rsidRPr="008F7076" w:rsidRDefault="008F7076" w:rsidP="008F7076">
            <w:pPr>
              <w:suppressAutoHyphens w:val="0"/>
              <w:spacing w:line="276" w:lineRule="auto"/>
              <w:rPr>
                <w:lang w:eastAsia="en-US"/>
              </w:rPr>
            </w:pPr>
            <w:r w:rsidRPr="008F7076">
              <w:rPr>
                <w:b/>
                <w:bCs/>
                <w:lang w:eastAsia="en-US"/>
              </w:rPr>
              <w:t>Potência do alto-falante:</w:t>
            </w:r>
            <w:r w:rsidRPr="008F7076">
              <w:rPr>
                <w:lang w:eastAsia="en-US"/>
              </w:rPr>
              <w:t xml:space="preserve"> mínimo 5 watts</w:t>
            </w:r>
          </w:p>
          <w:p w14:paraId="424072D1" w14:textId="77777777" w:rsidR="008F7076" w:rsidRPr="008F7076" w:rsidRDefault="008F7076" w:rsidP="008F7076">
            <w:pPr>
              <w:suppressAutoHyphens w:val="0"/>
              <w:spacing w:line="276" w:lineRule="auto"/>
              <w:rPr>
                <w:lang w:eastAsia="en-US"/>
              </w:rPr>
            </w:pPr>
            <w:r w:rsidRPr="008F7076">
              <w:rPr>
                <w:b/>
                <w:bCs/>
                <w:lang w:eastAsia="en-US"/>
              </w:rPr>
              <w:t>Controle Remoto:</w:t>
            </w:r>
            <w:r w:rsidRPr="008F7076">
              <w:rPr>
                <w:lang w:eastAsia="en-US"/>
              </w:rPr>
              <w:t xml:space="preserve"> sim</w:t>
            </w:r>
          </w:p>
          <w:p w14:paraId="3D81904C" w14:textId="77777777" w:rsidR="008F7076" w:rsidRPr="008F7076" w:rsidRDefault="008F7076" w:rsidP="008F7076">
            <w:pPr>
              <w:suppressAutoHyphens w:val="0"/>
              <w:spacing w:line="276" w:lineRule="auto"/>
              <w:rPr>
                <w:lang w:eastAsia="en-US"/>
              </w:rPr>
            </w:pPr>
            <w:r w:rsidRPr="008F7076">
              <w:rPr>
                <w:b/>
                <w:bCs/>
                <w:lang w:eastAsia="en-US"/>
              </w:rPr>
              <w:t>Potência de entrada:</w:t>
            </w:r>
            <w:r w:rsidRPr="008F7076">
              <w:rPr>
                <w:lang w:eastAsia="en-US"/>
              </w:rPr>
              <w:t xml:space="preserve"> CA 100 a 240 VAC</w:t>
            </w:r>
          </w:p>
          <w:p w14:paraId="2E899252" w14:textId="77777777" w:rsidR="008F7076" w:rsidRPr="008F7076" w:rsidRDefault="008F7076" w:rsidP="008F7076">
            <w:pPr>
              <w:suppressAutoHyphens w:val="0"/>
              <w:spacing w:line="276" w:lineRule="auto"/>
              <w:rPr>
                <w:lang w:eastAsia="en-US"/>
              </w:rPr>
            </w:pPr>
            <w:r w:rsidRPr="008F7076">
              <w:rPr>
                <w:b/>
                <w:bCs/>
                <w:lang w:eastAsia="en-US"/>
              </w:rPr>
              <w:t>Relação de contraste dinâmico mínimo:</w:t>
            </w:r>
            <w:r w:rsidRPr="008F7076">
              <w:rPr>
                <w:lang w:eastAsia="en-US"/>
              </w:rPr>
              <w:t xml:space="preserve"> &gt;=500.000:1</w:t>
            </w:r>
          </w:p>
          <w:p w14:paraId="6EBF1E0A" w14:textId="77777777" w:rsidR="008F7076" w:rsidRPr="008F7076" w:rsidRDefault="008F7076" w:rsidP="008F7076">
            <w:pPr>
              <w:suppressAutoHyphens w:val="0"/>
              <w:spacing w:line="276" w:lineRule="auto"/>
              <w:rPr>
                <w:b/>
                <w:bCs/>
                <w:lang w:eastAsia="en-US"/>
              </w:rPr>
            </w:pPr>
            <w:r w:rsidRPr="008F7076">
              <w:rPr>
                <w:b/>
                <w:bCs/>
                <w:lang w:eastAsia="en-US"/>
              </w:rPr>
              <w:lastRenderedPageBreak/>
              <w:t>Painel de Conexões com ao menos:</w:t>
            </w:r>
            <w:r w:rsidRPr="008F7076">
              <w:rPr>
                <w:lang w:eastAsia="en-US"/>
              </w:rPr>
              <w:t xml:space="preserve"> 1 x Ethernet (RJ45) LAN; 2 x HDMI 2.0 (HDMI </w:t>
            </w:r>
            <w:proofErr w:type="spellStart"/>
            <w:r w:rsidRPr="008F7076">
              <w:rPr>
                <w:lang w:eastAsia="en-US"/>
              </w:rPr>
              <w:t>Tipo-A</w:t>
            </w:r>
            <w:proofErr w:type="spellEnd"/>
            <w:r w:rsidRPr="008F7076">
              <w:rPr>
                <w:lang w:eastAsia="en-US"/>
              </w:rPr>
              <w:t>) de Áudio/ Vídeo</w:t>
            </w:r>
          </w:p>
        </w:tc>
      </w:tr>
    </w:tbl>
    <w:p w14:paraId="0588342E" w14:textId="77777777" w:rsidR="008F7076" w:rsidRPr="008F7076" w:rsidRDefault="008F7076" w:rsidP="008F7076">
      <w:pPr>
        <w:suppressAutoHyphens w:val="0"/>
        <w:rPr>
          <w:rFonts w:ascii="Calibri" w:eastAsia="Calibri" w:hAnsi="Calibri"/>
          <w:b/>
          <w:bCs/>
          <w:lang w:eastAsia="en-US"/>
        </w:rPr>
      </w:pPr>
    </w:p>
    <w:p w14:paraId="55467D4F" w14:textId="77777777"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t xml:space="preserve">Item 4 – Projetor Básico </w:t>
      </w:r>
      <w:proofErr w:type="spellStart"/>
      <w:r w:rsidRPr="008F7076">
        <w:rPr>
          <w:rFonts w:ascii="Calibri" w:eastAsia="Calibri" w:hAnsi="Calibri"/>
          <w:b/>
          <w:bCs/>
          <w:lang w:eastAsia="en-US"/>
        </w:rPr>
        <w:t>Full</w:t>
      </w:r>
      <w:proofErr w:type="spellEnd"/>
      <w:r w:rsidRPr="008F7076">
        <w:rPr>
          <w:rFonts w:ascii="Calibri" w:eastAsia="Calibri" w:hAnsi="Calibri"/>
          <w:b/>
          <w:bCs/>
          <w:lang w:eastAsia="en-US"/>
        </w:rPr>
        <w:t xml:space="preserve"> HD (CEART)</w:t>
      </w:r>
    </w:p>
    <w:p w14:paraId="0C422D2C" w14:textId="77777777" w:rsidR="008F7076" w:rsidRPr="008F7076" w:rsidRDefault="008F7076" w:rsidP="008F7076">
      <w:pPr>
        <w:suppressAutoHyphens w:val="0"/>
        <w:jc w:val="center"/>
        <w:rPr>
          <w:rFonts w:ascii="Calibri" w:eastAsia="Calibri" w:hAnsi="Calibri"/>
          <w:b/>
          <w:bCs/>
          <w:lang w:eastAsia="en-US"/>
        </w:rPr>
      </w:pPr>
    </w:p>
    <w:tbl>
      <w:tblPr>
        <w:tblStyle w:val="Tabelacomgrade1"/>
        <w:tblW w:w="0" w:type="auto"/>
        <w:tblLook w:val="04A0" w:firstRow="1" w:lastRow="0" w:firstColumn="1" w:lastColumn="0" w:noHBand="0" w:noVBand="1"/>
      </w:tblPr>
      <w:tblGrid>
        <w:gridCol w:w="10055"/>
      </w:tblGrid>
      <w:tr w:rsidR="008F7076" w:rsidRPr="008F7076" w14:paraId="4A5B8556" w14:textId="77777777" w:rsidTr="00CD1093">
        <w:tc>
          <w:tcPr>
            <w:tcW w:w="0" w:type="auto"/>
          </w:tcPr>
          <w:p w14:paraId="61CBB2EB" w14:textId="77777777" w:rsidR="008F7076" w:rsidRPr="008F7076" w:rsidRDefault="008F7076" w:rsidP="008F7076">
            <w:pPr>
              <w:suppressAutoHyphens w:val="0"/>
              <w:spacing w:line="276" w:lineRule="auto"/>
              <w:rPr>
                <w:lang w:eastAsia="en-US"/>
              </w:rPr>
            </w:pPr>
            <w:r w:rsidRPr="008F7076">
              <w:rPr>
                <w:b/>
                <w:bCs/>
                <w:lang w:eastAsia="en-US"/>
              </w:rPr>
              <w:t>Sistema de exibição:</w:t>
            </w:r>
            <w:r w:rsidRPr="008F7076">
              <w:rPr>
                <w:lang w:eastAsia="en-US"/>
              </w:rPr>
              <w:t xml:space="preserve"> DLP</w:t>
            </w:r>
          </w:p>
          <w:p w14:paraId="5E9BDB94" w14:textId="77777777" w:rsidR="008F7076" w:rsidRPr="008F7076" w:rsidRDefault="008F7076" w:rsidP="008F7076">
            <w:pPr>
              <w:suppressAutoHyphens w:val="0"/>
              <w:spacing w:line="276" w:lineRule="auto"/>
              <w:rPr>
                <w:lang w:eastAsia="en-US"/>
              </w:rPr>
            </w:pPr>
            <w:r w:rsidRPr="008F7076">
              <w:rPr>
                <w:b/>
                <w:bCs/>
                <w:lang w:eastAsia="en-US"/>
              </w:rPr>
              <w:t>Resolução Nativa:</w:t>
            </w:r>
            <w:r w:rsidRPr="008F7076">
              <w:rPr>
                <w:lang w:eastAsia="en-US"/>
              </w:rPr>
              <w:t xml:space="preserve"> FULLHD (1920x 1080)</w:t>
            </w:r>
          </w:p>
          <w:p w14:paraId="1C43A06C" w14:textId="77777777" w:rsidR="008F7076" w:rsidRPr="008F7076" w:rsidRDefault="008F7076" w:rsidP="008F7076">
            <w:pPr>
              <w:suppressAutoHyphens w:val="0"/>
              <w:spacing w:line="276" w:lineRule="auto"/>
              <w:rPr>
                <w:lang w:eastAsia="en-US"/>
              </w:rPr>
            </w:pPr>
            <w:r w:rsidRPr="008F7076">
              <w:rPr>
                <w:b/>
                <w:bCs/>
                <w:lang w:eastAsia="en-US"/>
              </w:rPr>
              <w:t>Resolução Máxima Suportada:</w:t>
            </w:r>
            <w:r w:rsidRPr="008F7076">
              <w:rPr>
                <w:lang w:eastAsia="en-US"/>
              </w:rPr>
              <w:t xml:space="preserve"> FULLHD (1920x 1080) @ 60hz</w:t>
            </w:r>
          </w:p>
          <w:p w14:paraId="696E1909" w14:textId="77777777" w:rsidR="008F7076" w:rsidRPr="008F7076" w:rsidRDefault="008F7076" w:rsidP="008F7076">
            <w:pPr>
              <w:suppressAutoHyphens w:val="0"/>
              <w:spacing w:line="276" w:lineRule="auto"/>
              <w:rPr>
                <w:lang w:eastAsia="en-US"/>
              </w:rPr>
            </w:pPr>
            <w:r w:rsidRPr="008F7076">
              <w:rPr>
                <w:b/>
                <w:bCs/>
                <w:lang w:eastAsia="en-US"/>
              </w:rPr>
              <w:t>Brilho mínimo:</w:t>
            </w:r>
            <w:r w:rsidRPr="008F7076">
              <w:rPr>
                <w:lang w:eastAsia="en-US"/>
              </w:rPr>
              <w:t xml:space="preserve"> &gt;=3500 lumens</w:t>
            </w:r>
          </w:p>
          <w:p w14:paraId="3FC36B40" w14:textId="77777777" w:rsidR="008F7076" w:rsidRPr="008F7076" w:rsidRDefault="008F7076" w:rsidP="008F7076">
            <w:pPr>
              <w:suppressAutoHyphens w:val="0"/>
              <w:spacing w:line="276" w:lineRule="auto"/>
              <w:rPr>
                <w:lang w:eastAsia="en-US"/>
              </w:rPr>
            </w:pPr>
            <w:r w:rsidRPr="008F7076">
              <w:rPr>
                <w:b/>
                <w:bCs/>
                <w:lang w:eastAsia="en-US"/>
              </w:rPr>
              <w:t>Proporção da tela Nativo:</w:t>
            </w:r>
            <w:r w:rsidRPr="008F7076">
              <w:rPr>
                <w:lang w:eastAsia="en-US"/>
              </w:rPr>
              <w:t xml:space="preserve"> 16: 9</w:t>
            </w:r>
          </w:p>
          <w:p w14:paraId="46F64F31" w14:textId="77777777" w:rsidR="008F7076" w:rsidRPr="008F7076" w:rsidRDefault="008F7076" w:rsidP="008F7076">
            <w:pPr>
              <w:suppressAutoHyphens w:val="0"/>
              <w:spacing w:line="276" w:lineRule="auto"/>
              <w:rPr>
                <w:lang w:eastAsia="en-US"/>
              </w:rPr>
            </w:pPr>
            <w:r w:rsidRPr="008F7076">
              <w:rPr>
                <w:b/>
                <w:bCs/>
                <w:lang w:eastAsia="en-US"/>
              </w:rPr>
              <w:t>Profundidade de cor:</w:t>
            </w:r>
            <w:r w:rsidRPr="008F7076">
              <w:rPr>
                <w:lang w:eastAsia="en-US"/>
              </w:rPr>
              <w:t xml:space="preserve"> &gt;=10 bits (1,07 bilhões de cores)</w:t>
            </w:r>
          </w:p>
          <w:p w14:paraId="7248D594" w14:textId="77777777" w:rsidR="008F7076" w:rsidRPr="008F7076" w:rsidRDefault="008F7076" w:rsidP="008F7076">
            <w:pPr>
              <w:suppressAutoHyphens w:val="0"/>
              <w:spacing w:line="276" w:lineRule="auto"/>
              <w:rPr>
                <w:lang w:eastAsia="en-US"/>
              </w:rPr>
            </w:pPr>
            <w:r w:rsidRPr="008F7076">
              <w:rPr>
                <w:b/>
                <w:bCs/>
                <w:lang w:eastAsia="en-US"/>
              </w:rPr>
              <w:t>Montável no teto:</w:t>
            </w:r>
            <w:r w:rsidRPr="008F7076">
              <w:rPr>
                <w:lang w:eastAsia="en-US"/>
              </w:rPr>
              <w:t xml:space="preserve"> sim</w:t>
            </w:r>
          </w:p>
          <w:p w14:paraId="6F36733E" w14:textId="77777777" w:rsidR="008F7076" w:rsidRPr="008F7076" w:rsidRDefault="008F7076" w:rsidP="008F7076">
            <w:pPr>
              <w:suppressAutoHyphens w:val="0"/>
              <w:spacing w:line="276" w:lineRule="auto"/>
              <w:rPr>
                <w:lang w:eastAsia="en-US"/>
              </w:rPr>
            </w:pPr>
            <w:r w:rsidRPr="008F7076">
              <w:rPr>
                <w:b/>
                <w:bCs/>
                <w:lang w:eastAsia="en-US"/>
              </w:rPr>
              <w:t>Modo de projeção:</w:t>
            </w:r>
            <w:r w:rsidRPr="008F7076">
              <w:rPr>
                <w:lang w:eastAsia="en-US"/>
              </w:rPr>
              <w:t xml:space="preserve"> Frente / traseira / teto</w:t>
            </w:r>
          </w:p>
          <w:p w14:paraId="16F001B2" w14:textId="77777777" w:rsidR="008F7076" w:rsidRPr="008F7076" w:rsidRDefault="008F7076" w:rsidP="008F7076">
            <w:pPr>
              <w:suppressAutoHyphens w:val="0"/>
              <w:spacing w:line="276" w:lineRule="auto"/>
              <w:rPr>
                <w:lang w:eastAsia="en-US"/>
              </w:rPr>
            </w:pPr>
            <w:r w:rsidRPr="008F7076">
              <w:rPr>
                <w:b/>
                <w:bCs/>
                <w:lang w:eastAsia="en-US"/>
              </w:rPr>
              <w:t>Alto-falante embutido:</w:t>
            </w:r>
            <w:r w:rsidRPr="008F7076">
              <w:rPr>
                <w:lang w:eastAsia="en-US"/>
              </w:rPr>
              <w:t xml:space="preserve"> sim</w:t>
            </w:r>
          </w:p>
          <w:p w14:paraId="107DB9FF" w14:textId="77777777" w:rsidR="008F7076" w:rsidRPr="008F7076" w:rsidRDefault="008F7076" w:rsidP="008F7076">
            <w:pPr>
              <w:suppressAutoHyphens w:val="0"/>
              <w:spacing w:line="276" w:lineRule="auto"/>
              <w:rPr>
                <w:lang w:eastAsia="en-US"/>
              </w:rPr>
            </w:pPr>
            <w:r w:rsidRPr="008F7076">
              <w:rPr>
                <w:b/>
                <w:bCs/>
                <w:lang w:eastAsia="en-US"/>
              </w:rPr>
              <w:t>Potência do alto-falante:</w:t>
            </w:r>
            <w:r w:rsidRPr="008F7076">
              <w:rPr>
                <w:lang w:eastAsia="en-US"/>
              </w:rPr>
              <w:t xml:space="preserve"> mínimo 5 watts</w:t>
            </w:r>
          </w:p>
          <w:p w14:paraId="4255252F" w14:textId="77777777" w:rsidR="008F7076" w:rsidRPr="008F7076" w:rsidRDefault="008F7076" w:rsidP="008F7076">
            <w:pPr>
              <w:suppressAutoHyphens w:val="0"/>
              <w:spacing w:line="276" w:lineRule="auto"/>
              <w:rPr>
                <w:lang w:eastAsia="en-US"/>
              </w:rPr>
            </w:pPr>
            <w:r w:rsidRPr="008F7076">
              <w:rPr>
                <w:b/>
                <w:bCs/>
                <w:lang w:eastAsia="en-US"/>
              </w:rPr>
              <w:t>Controle Remoto:</w:t>
            </w:r>
            <w:r w:rsidRPr="008F7076">
              <w:rPr>
                <w:lang w:eastAsia="en-US"/>
              </w:rPr>
              <w:t xml:space="preserve"> sim</w:t>
            </w:r>
          </w:p>
          <w:p w14:paraId="578042BB" w14:textId="77777777" w:rsidR="008F7076" w:rsidRPr="008F7076" w:rsidRDefault="008F7076" w:rsidP="008F7076">
            <w:pPr>
              <w:suppressAutoHyphens w:val="0"/>
              <w:spacing w:line="276" w:lineRule="auto"/>
              <w:rPr>
                <w:lang w:eastAsia="en-US"/>
              </w:rPr>
            </w:pPr>
            <w:r w:rsidRPr="008F7076">
              <w:rPr>
                <w:b/>
                <w:bCs/>
                <w:lang w:eastAsia="en-US"/>
              </w:rPr>
              <w:t>Potência de entrada:</w:t>
            </w:r>
            <w:r w:rsidRPr="008F7076">
              <w:rPr>
                <w:lang w:eastAsia="en-US"/>
              </w:rPr>
              <w:t xml:space="preserve"> CA 100 a 240 VAC</w:t>
            </w:r>
          </w:p>
          <w:p w14:paraId="6E8CE4C9" w14:textId="77777777" w:rsidR="008F7076" w:rsidRPr="008F7076" w:rsidRDefault="008F7076" w:rsidP="008F7076">
            <w:pPr>
              <w:suppressAutoHyphens w:val="0"/>
              <w:spacing w:line="276" w:lineRule="auto"/>
              <w:rPr>
                <w:lang w:eastAsia="en-US"/>
              </w:rPr>
            </w:pPr>
            <w:r w:rsidRPr="008F7076">
              <w:rPr>
                <w:b/>
                <w:bCs/>
                <w:lang w:eastAsia="en-US"/>
              </w:rPr>
              <w:t>Relação de contraste mínimo:</w:t>
            </w:r>
            <w:r w:rsidRPr="008F7076">
              <w:rPr>
                <w:lang w:eastAsia="en-US"/>
              </w:rPr>
              <w:t xml:space="preserve"> &gt;=10.000:1</w:t>
            </w:r>
          </w:p>
          <w:p w14:paraId="2E31DF98" w14:textId="77777777" w:rsidR="008F7076" w:rsidRPr="008F7076" w:rsidRDefault="008F7076" w:rsidP="008F7076">
            <w:pPr>
              <w:suppressAutoHyphens w:val="0"/>
              <w:spacing w:line="276" w:lineRule="auto"/>
              <w:rPr>
                <w:b/>
                <w:bCs/>
                <w:lang w:eastAsia="en-US"/>
              </w:rPr>
            </w:pPr>
            <w:r w:rsidRPr="008F7076">
              <w:rPr>
                <w:b/>
                <w:bCs/>
                <w:lang w:eastAsia="en-US"/>
              </w:rPr>
              <w:t>Painel de Conexões com ao menos:</w:t>
            </w:r>
            <w:r w:rsidRPr="008F7076">
              <w:rPr>
                <w:lang w:eastAsia="en-US"/>
              </w:rPr>
              <w:t xml:space="preserve"> 1 x Ethernet (RJ45) LAN; 2 x HDMI 2.0 (HDMI </w:t>
            </w:r>
            <w:proofErr w:type="spellStart"/>
            <w:r w:rsidRPr="008F7076">
              <w:rPr>
                <w:lang w:eastAsia="en-US"/>
              </w:rPr>
              <w:t>Tipo-A</w:t>
            </w:r>
            <w:proofErr w:type="spellEnd"/>
            <w:r w:rsidRPr="008F7076">
              <w:rPr>
                <w:lang w:eastAsia="en-US"/>
              </w:rPr>
              <w:t>) de Áudio/ Vídeo</w:t>
            </w:r>
          </w:p>
        </w:tc>
      </w:tr>
    </w:tbl>
    <w:p w14:paraId="34171A25" w14:textId="77777777" w:rsidR="008F7076" w:rsidRPr="008F7076" w:rsidRDefault="008F7076" w:rsidP="008F7076">
      <w:pPr>
        <w:suppressAutoHyphens w:val="0"/>
        <w:rPr>
          <w:rFonts w:ascii="Calibri" w:eastAsia="Calibri" w:hAnsi="Calibri"/>
          <w:b/>
          <w:bCs/>
          <w:lang w:eastAsia="en-US"/>
        </w:rPr>
      </w:pPr>
    </w:p>
    <w:p w14:paraId="7552D87A" w14:textId="77777777"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t>Item 5 – Projetor Sem Lâmpada (ESAG)</w:t>
      </w:r>
    </w:p>
    <w:p w14:paraId="0647B4C3" w14:textId="77777777" w:rsidR="008F7076" w:rsidRPr="008F7076" w:rsidRDefault="008F7076" w:rsidP="008F7076">
      <w:pPr>
        <w:suppressAutoHyphens w:val="0"/>
        <w:jc w:val="center"/>
        <w:rPr>
          <w:rFonts w:ascii="Calibri" w:eastAsia="Calibri" w:hAnsi="Calibri"/>
          <w:b/>
          <w:bCs/>
          <w:lang w:eastAsia="en-US"/>
        </w:rPr>
      </w:pPr>
    </w:p>
    <w:tbl>
      <w:tblPr>
        <w:tblStyle w:val="Tabelacomgrade1"/>
        <w:tblW w:w="0" w:type="auto"/>
        <w:tblLook w:val="04A0" w:firstRow="1" w:lastRow="0" w:firstColumn="1" w:lastColumn="0" w:noHBand="0" w:noVBand="1"/>
      </w:tblPr>
      <w:tblGrid>
        <w:gridCol w:w="10055"/>
      </w:tblGrid>
      <w:tr w:rsidR="008F7076" w:rsidRPr="008F7076" w14:paraId="5D24CEB3" w14:textId="77777777" w:rsidTr="00CD1093">
        <w:tc>
          <w:tcPr>
            <w:tcW w:w="0" w:type="auto"/>
          </w:tcPr>
          <w:p w14:paraId="07EE5ACF" w14:textId="77777777" w:rsidR="008F7076" w:rsidRPr="008F7076" w:rsidRDefault="008F7076" w:rsidP="008F7076">
            <w:pPr>
              <w:suppressAutoHyphens w:val="0"/>
              <w:spacing w:line="276" w:lineRule="auto"/>
              <w:rPr>
                <w:lang w:eastAsia="en-US"/>
              </w:rPr>
            </w:pPr>
            <w:r w:rsidRPr="008F7076">
              <w:rPr>
                <w:b/>
                <w:bCs/>
                <w:lang w:eastAsia="en-US"/>
              </w:rPr>
              <w:t xml:space="preserve">Brilho: </w:t>
            </w:r>
            <w:r w:rsidRPr="008F7076">
              <w:rPr>
                <w:lang w:eastAsia="en-US"/>
              </w:rPr>
              <w:t>mínimo de 3.000 ANSI Lumens.</w:t>
            </w:r>
          </w:p>
          <w:p w14:paraId="5E1E72FE" w14:textId="77777777" w:rsidR="008F7076" w:rsidRPr="008F7076" w:rsidRDefault="008F7076" w:rsidP="008F7076">
            <w:pPr>
              <w:suppressAutoHyphens w:val="0"/>
              <w:spacing w:line="276" w:lineRule="auto"/>
              <w:rPr>
                <w:lang w:eastAsia="en-US"/>
              </w:rPr>
            </w:pPr>
            <w:r w:rsidRPr="008F7076">
              <w:rPr>
                <w:b/>
                <w:bCs/>
                <w:lang w:eastAsia="en-US"/>
              </w:rPr>
              <w:t>Contraste:</w:t>
            </w:r>
            <w:r w:rsidRPr="008F7076">
              <w:rPr>
                <w:lang w:eastAsia="en-US"/>
              </w:rPr>
              <w:t xml:space="preserve"> 20000:1.</w:t>
            </w:r>
          </w:p>
          <w:p w14:paraId="512E522A" w14:textId="77777777" w:rsidR="008F7076" w:rsidRPr="008F7076" w:rsidRDefault="008F7076" w:rsidP="008F7076">
            <w:pPr>
              <w:suppressAutoHyphens w:val="0"/>
              <w:spacing w:line="276" w:lineRule="auto"/>
              <w:rPr>
                <w:lang w:eastAsia="en-US"/>
              </w:rPr>
            </w:pPr>
            <w:r w:rsidRPr="008F7076">
              <w:rPr>
                <w:b/>
                <w:bCs/>
                <w:lang w:eastAsia="en-US"/>
              </w:rPr>
              <w:t xml:space="preserve">Resolução: </w:t>
            </w:r>
            <w:r w:rsidRPr="008F7076">
              <w:rPr>
                <w:lang w:eastAsia="en-US"/>
              </w:rPr>
              <w:t xml:space="preserve">XGA (1024 </w:t>
            </w:r>
            <w:proofErr w:type="gramStart"/>
            <w:r w:rsidRPr="008F7076">
              <w:rPr>
                <w:lang w:eastAsia="en-US"/>
              </w:rPr>
              <w:t>X</w:t>
            </w:r>
            <w:proofErr w:type="gramEnd"/>
            <w:r w:rsidRPr="008F7076">
              <w:rPr>
                <w:lang w:eastAsia="en-US"/>
              </w:rPr>
              <w:t xml:space="preserve"> 768) Pixels.</w:t>
            </w:r>
          </w:p>
          <w:p w14:paraId="7912F191" w14:textId="77777777" w:rsidR="008F7076" w:rsidRPr="008F7076" w:rsidRDefault="008F7076" w:rsidP="008F7076">
            <w:pPr>
              <w:suppressAutoHyphens w:val="0"/>
              <w:spacing w:line="276" w:lineRule="auto"/>
              <w:rPr>
                <w:lang w:eastAsia="en-US"/>
              </w:rPr>
            </w:pPr>
            <w:r w:rsidRPr="008F7076">
              <w:rPr>
                <w:b/>
                <w:bCs/>
                <w:lang w:eastAsia="en-US"/>
              </w:rPr>
              <w:t xml:space="preserve">Lente: </w:t>
            </w:r>
            <w:r w:rsidRPr="008F7076">
              <w:rPr>
                <w:lang w:eastAsia="en-US"/>
              </w:rPr>
              <w:t>foco manual.</w:t>
            </w:r>
          </w:p>
          <w:p w14:paraId="66CA3F7C" w14:textId="77777777" w:rsidR="008F7076" w:rsidRPr="008F7076" w:rsidRDefault="008F7076" w:rsidP="008F7076">
            <w:pPr>
              <w:suppressAutoHyphens w:val="0"/>
              <w:spacing w:line="276" w:lineRule="auto"/>
              <w:rPr>
                <w:lang w:eastAsia="en-US"/>
              </w:rPr>
            </w:pPr>
            <w:r w:rsidRPr="008F7076">
              <w:rPr>
                <w:b/>
                <w:bCs/>
                <w:lang w:eastAsia="en-US"/>
              </w:rPr>
              <w:t>Tecnologia e projeção</w:t>
            </w:r>
            <w:r w:rsidRPr="008F7076">
              <w:rPr>
                <w:lang w:eastAsia="en-US"/>
              </w:rPr>
              <w:t>: Laser/Led.</w:t>
            </w:r>
          </w:p>
          <w:p w14:paraId="77F262F7" w14:textId="77777777" w:rsidR="008F7076" w:rsidRPr="008F7076" w:rsidRDefault="008F7076" w:rsidP="008F7076">
            <w:pPr>
              <w:suppressAutoHyphens w:val="0"/>
              <w:spacing w:line="276" w:lineRule="auto"/>
              <w:rPr>
                <w:lang w:eastAsia="en-US"/>
              </w:rPr>
            </w:pPr>
            <w:r w:rsidRPr="008F7076">
              <w:rPr>
                <w:b/>
                <w:bCs/>
                <w:lang w:eastAsia="en-US"/>
              </w:rPr>
              <w:t xml:space="preserve">Tecnologia de projeção: </w:t>
            </w:r>
            <w:r w:rsidRPr="008F7076">
              <w:rPr>
                <w:lang w:eastAsia="en-US"/>
              </w:rPr>
              <w:t>DLP.</w:t>
            </w:r>
          </w:p>
          <w:p w14:paraId="28CBA5A7" w14:textId="77777777" w:rsidR="008F7076" w:rsidRPr="008F7076" w:rsidRDefault="008F7076" w:rsidP="008F7076">
            <w:pPr>
              <w:suppressAutoHyphens w:val="0"/>
              <w:spacing w:line="276" w:lineRule="auto"/>
              <w:rPr>
                <w:lang w:eastAsia="en-US"/>
              </w:rPr>
            </w:pPr>
            <w:r w:rsidRPr="008F7076">
              <w:rPr>
                <w:b/>
                <w:bCs/>
                <w:lang w:eastAsia="en-US"/>
              </w:rPr>
              <w:t>Lente de projeção</w:t>
            </w:r>
            <w:r w:rsidRPr="008F7076">
              <w:rPr>
                <w:lang w:eastAsia="en-US"/>
              </w:rPr>
              <w:t>: com zoom óptico.</w:t>
            </w:r>
          </w:p>
          <w:p w14:paraId="279EBE54" w14:textId="77777777" w:rsidR="008F7076" w:rsidRPr="008F7076" w:rsidRDefault="008F7076" w:rsidP="008F7076">
            <w:pPr>
              <w:suppressAutoHyphens w:val="0"/>
              <w:spacing w:line="276" w:lineRule="auto"/>
              <w:rPr>
                <w:lang w:eastAsia="en-US"/>
              </w:rPr>
            </w:pPr>
            <w:r w:rsidRPr="008F7076">
              <w:rPr>
                <w:b/>
                <w:bCs/>
                <w:lang w:eastAsia="en-US"/>
              </w:rPr>
              <w:t>Correção da base</w:t>
            </w:r>
            <w:r w:rsidRPr="008F7076">
              <w:rPr>
                <w:lang w:eastAsia="en-US"/>
              </w:rPr>
              <w:t>: de 30 graus (manual).</w:t>
            </w:r>
          </w:p>
          <w:p w14:paraId="0FF85B02" w14:textId="77777777" w:rsidR="008F7076" w:rsidRPr="008F7076" w:rsidRDefault="008F7076" w:rsidP="008F7076">
            <w:pPr>
              <w:suppressAutoHyphens w:val="0"/>
              <w:spacing w:line="276" w:lineRule="auto"/>
              <w:rPr>
                <w:lang w:eastAsia="en-US"/>
              </w:rPr>
            </w:pPr>
            <w:r w:rsidRPr="008F7076">
              <w:rPr>
                <w:b/>
                <w:bCs/>
                <w:lang w:eastAsia="en-US"/>
              </w:rPr>
              <w:t>Relação de contraste</w:t>
            </w:r>
            <w:r w:rsidRPr="008F7076">
              <w:rPr>
                <w:lang w:eastAsia="en-US"/>
              </w:rPr>
              <w:t>: de 20.000:1.</w:t>
            </w:r>
          </w:p>
          <w:p w14:paraId="45C821EF" w14:textId="77777777" w:rsidR="008F7076" w:rsidRPr="008F7076" w:rsidRDefault="008F7076" w:rsidP="008F7076">
            <w:pPr>
              <w:suppressAutoHyphens w:val="0"/>
              <w:spacing w:line="276" w:lineRule="auto"/>
              <w:rPr>
                <w:lang w:eastAsia="en-US"/>
              </w:rPr>
            </w:pPr>
            <w:r w:rsidRPr="008F7076">
              <w:rPr>
                <w:b/>
                <w:bCs/>
                <w:lang w:eastAsia="en-US"/>
              </w:rPr>
              <w:t>Reprodução de cores:</w:t>
            </w:r>
            <w:r w:rsidRPr="008F7076">
              <w:rPr>
                <w:lang w:eastAsia="en-US"/>
              </w:rPr>
              <w:t xml:space="preserve"> 1.07 bilhões de cores.</w:t>
            </w:r>
          </w:p>
          <w:p w14:paraId="29CAAF3C" w14:textId="77777777" w:rsidR="008F7076" w:rsidRPr="008F7076" w:rsidRDefault="008F7076" w:rsidP="008F7076">
            <w:pPr>
              <w:suppressAutoHyphens w:val="0"/>
              <w:spacing w:line="276" w:lineRule="auto"/>
              <w:rPr>
                <w:lang w:eastAsia="en-US"/>
              </w:rPr>
            </w:pPr>
            <w:r w:rsidRPr="008F7076">
              <w:rPr>
                <w:b/>
                <w:bCs/>
                <w:lang w:eastAsia="en-US"/>
              </w:rPr>
              <w:t>Duração da fonte luminosa:</w:t>
            </w:r>
            <w:r w:rsidRPr="008F7076">
              <w:rPr>
                <w:lang w:eastAsia="en-US"/>
              </w:rPr>
              <w:t xml:space="preserve"> no mínimo de 20.000 horas em modo normal sem a necessidade de troca de filtro nem com troca de lâmpada.</w:t>
            </w:r>
          </w:p>
          <w:p w14:paraId="5FB1495E" w14:textId="77777777" w:rsidR="008F7076" w:rsidRPr="008F7076" w:rsidRDefault="008F7076" w:rsidP="008F7076">
            <w:pPr>
              <w:suppressAutoHyphens w:val="0"/>
              <w:spacing w:line="276" w:lineRule="auto"/>
              <w:rPr>
                <w:lang w:eastAsia="en-US"/>
              </w:rPr>
            </w:pPr>
            <w:r w:rsidRPr="008F7076">
              <w:rPr>
                <w:b/>
                <w:bCs/>
                <w:lang w:eastAsia="en-US"/>
              </w:rPr>
              <w:t>Tipos de Projeção:</w:t>
            </w:r>
            <w:r w:rsidRPr="008F7076">
              <w:rPr>
                <w:lang w:eastAsia="en-US"/>
              </w:rPr>
              <w:t xml:space="preserve"> Teto, frontal e traseiro.</w:t>
            </w:r>
          </w:p>
          <w:p w14:paraId="2F587A4F" w14:textId="77777777" w:rsidR="008F7076" w:rsidRPr="008F7076" w:rsidRDefault="008F7076" w:rsidP="008F7076">
            <w:pPr>
              <w:suppressAutoHyphens w:val="0"/>
              <w:spacing w:line="276" w:lineRule="auto"/>
              <w:rPr>
                <w:lang w:eastAsia="en-US"/>
              </w:rPr>
            </w:pPr>
            <w:r w:rsidRPr="008F7076">
              <w:rPr>
                <w:b/>
                <w:bCs/>
                <w:lang w:eastAsia="en-US"/>
              </w:rPr>
              <w:t>Tamanho de projeção</w:t>
            </w:r>
            <w:r w:rsidRPr="008F7076">
              <w:rPr>
                <w:lang w:eastAsia="en-US"/>
              </w:rPr>
              <w:t>: de 30 a 300 polegadas.</w:t>
            </w:r>
          </w:p>
          <w:p w14:paraId="7058F666" w14:textId="77777777" w:rsidR="008F7076" w:rsidRPr="008F7076" w:rsidRDefault="008F7076" w:rsidP="008F7076">
            <w:pPr>
              <w:suppressAutoHyphens w:val="0"/>
              <w:spacing w:line="276" w:lineRule="auto"/>
              <w:rPr>
                <w:lang w:eastAsia="en-US"/>
              </w:rPr>
            </w:pPr>
            <w:r w:rsidRPr="008F7076">
              <w:rPr>
                <w:b/>
                <w:bCs/>
                <w:lang w:eastAsia="en-US"/>
              </w:rPr>
              <w:t xml:space="preserve">Sinal de Vídeo digital: </w:t>
            </w:r>
            <w:r w:rsidRPr="008F7076">
              <w:rPr>
                <w:lang w:eastAsia="en-US"/>
              </w:rPr>
              <w:t>480i/576i/480p/576p/720p/1080i/1080p.</w:t>
            </w:r>
          </w:p>
          <w:p w14:paraId="1FF18EC2" w14:textId="77777777" w:rsidR="008F7076" w:rsidRPr="008F7076" w:rsidRDefault="008F7076" w:rsidP="008F7076">
            <w:pPr>
              <w:suppressAutoHyphens w:val="0"/>
              <w:spacing w:line="276" w:lineRule="auto"/>
              <w:rPr>
                <w:lang w:eastAsia="en-US"/>
              </w:rPr>
            </w:pPr>
            <w:r w:rsidRPr="008F7076">
              <w:rPr>
                <w:b/>
                <w:bCs/>
                <w:lang w:eastAsia="en-US"/>
              </w:rPr>
              <w:t>Conexões</w:t>
            </w:r>
            <w:r w:rsidRPr="008F7076">
              <w:rPr>
                <w:lang w:eastAsia="en-US"/>
              </w:rPr>
              <w:t>: HDMI, VGA, áudio in, áudio out e rs-232.</w:t>
            </w:r>
          </w:p>
          <w:p w14:paraId="10FE6AF1" w14:textId="77777777" w:rsidR="008F7076" w:rsidRPr="008F7076" w:rsidRDefault="008F7076" w:rsidP="008F7076">
            <w:pPr>
              <w:suppressAutoHyphens w:val="0"/>
              <w:spacing w:line="276" w:lineRule="auto"/>
              <w:rPr>
                <w:lang w:eastAsia="en-US"/>
              </w:rPr>
            </w:pPr>
            <w:r w:rsidRPr="008F7076">
              <w:rPr>
                <w:b/>
                <w:bCs/>
                <w:lang w:eastAsia="en-US"/>
              </w:rPr>
              <w:t>Suportar</w:t>
            </w:r>
            <w:r w:rsidRPr="008F7076">
              <w:rPr>
                <w:lang w:eastAsia="en-US"/>
              </w:rPr>
              <w:t>: 4:</w:t>
            </w:r>
            <w:proofErr w:type="gramStart"/>
            <w:r w:rsidRPr="008F7076">
              <w:rPr>
                <w:lang w:eastAsia="en-US"/>
              </w:rPr>
              <w:t>3 nativo</w:t>
            </w:r>
            <w:proofErr w:type="gramEnd"/>
            <w:r w:rsidRPr="008F7076">
              <w:rPr>
                <w:lang w:eastAsia="en-US"/>
              </w:rPr>
              <w:t xml:space="preserve"> e deverá suportar 16.9 e 16:10.</w:t>
            </w:r>
          </w:p>
          <w:p w14:paraId="0B595773" w14:textId="77777777" w:rsidR="008F7076" w:rsidRPr="008F7076" w:rsidRDefault="008F7076" w:rsidP="008F7076">
            <w:pPr>
              <w:suppressAutoHyphens w:val="0"/>
              <w:spacing w:line="276" w:lineRule="auto"/>
              <w:rPr>
                <w:b/>
                <w:bCs/>
                <w:lang w:eastAsia="en-US"/>
              </w:rPr>
            </w:pPr>
            <w:r w:rsidRPr="008F7076">
              <w:rPr>
                <w:b/>
                <w:bCs/>
                <w:lang w:eastAsia="en-US"/>
              </w:rPr>
              <w:t>Controle Remoto.</w:t>
            </w:r>
          </w:p>
          <w:p w14:paraId="7D7C9D95" w14:textId="77777777" w:rsidR="008F7076" w:rsidRPr="008F7076" w:rsidRDefault="008F7076" w:rsidP="008F7076">
            <w:pPr>
              <w:suppressAutoHyphens w:val="0"/>
              <w:spacing w:line="276" w:lineRule="auto"/>
              <w:rPr>
                <w:lang w:eastAsia="en-US"/>
              </w:rPr>
            </w:pPr>
            <w:r w:rsidRPr="008F7076">
              <w:rPr>
                <w:b/>
                <w:bCs/>
                <w:lang w:eastAsia="en-US"/>
              </w:rPr>
              <w:t>Alimentação:</w:t>
            </w:r>
            <w:r w:rsidRPr="008F7076">
              <w:rPr>
                <w:lang w:eastAsia="en-US"/>
              </w:rPr>
              <w:t xml:space="preserve"> Bivolt 100-240 V.</w:t>
            </w:r>
          </w:p>
          <w:p w14:paraId="30B64FEC" w14:textId="77777777" w:rsidR="008F7076" w:rsidRPr="008F7076" w:rsidRDefault="008F7076" w:rsidP="008F7076">
            <w:pPr>
              <w:suppressAutoHyphens w:val="0"/>
              <w:spacing w:line="276" w:lineRule="auto"/>
              <w:rPr>
                <w:b/>
                <w:bCs/>
                <w:lang w:eastAsia="en-US"/>
              </w:rPr>
            </w:pPr>
            <w:r w:rsidRPr="008F7076">
              <w:rPr>
                <w:b/>
                <w:bCs/>
                <w:lang w:eastAsia="en-US"/>
              </w:rPr>
              <w:t>Consumo de energia</w:t>
            </w:r>
            <w:r w:rsidRPr="008F7076">
              <w:rPr>
                <w:lang w:eastAsia="en-US"/>
              </w:rPr>
              <w:t xml:space="preserve">: máximo em </w:t>
            </w:r>
            <w:proofErr w:type="spellStart"/>
            <w:r w:rsidRPr="008F7076">
              <w:rPr>
                <w:lang w:eastAsia="en-US"/>
              </w:rPr>
              <w:t>standby</w:t>
            </w:r>
            <w:proofErr w:type="spellEnd"/>
            <w:r w:rsidRPr="008F7076">
              <w:rPr>
                <w:lang w:eastAsia="en-US"/>
              </w:rPr>
              <w:t xml:space="preserve"> de 0,5W.</w:t>
            </w:r>
          </w:p>
        </w:tc>
      </w:tr>
    </w:tbl>
    <w:p w14:paraId="681A8B2E" w14:textId="77777777" w:rsidR="008F7076" w:rsidRPr="008F7076" w:rsidRDefault="008F7076" w:rsidP="008F7076">
      <w:pPr>
        <w:suppressAutoHyphens w:val="0"/>
        <w:rPr>
          <w:rFonts w:ascii="Calibri" w:eastAsia="Calibri" w:hAnsi="Calibri" w:cs="Arial"/>
          <w:b/>
          <w:bCs/>
          <w:sz w:val="22"/>
          <w:szCs w:val="22"/>
          <w:lang w:eastAsia="en-US"/>
        </w:rPr>
      </w:pPr>
    </w:p>
    <w:p w14:paraId="36C21180" w14:textId="2E76451B" w:rsidR="00132E50" w:rsidRPr="008F7076" w:rsidRDefault="00132E50" w:rsidP="00212B50">
      <w:pPr>
        <w:pStyle w:val="PargrafodaLista"/>
        <w:spacing w:after="0" w:line="240" w:lineRule="auto"/>
        <w:ind w:left="283"/>
        <w:jc w:val="center"/>
        <w:rPr>
          <w:rFonts w:cs="Calibri"/>
          <w:b/>
        </w:rPr>
      </w:pPr>
      <w:r w:rsidRPr="008F7076">
        <w:rPr>
          <w:rFonts w:cs="Calibri"/>
          <w:b/>
        </w:rPr>
        <w:lastRenderedPageBreak/>
        <w:t xml:space="preserve">ANEXO </w:t>
      </w:r>
      <w:r w:rsidR="00AE67EB" w:rsidRPr="008F7076">
        <w:rPr>
          <w:rFonts w:cs="Calibri"/>
          <w:b/>
        </w:rPr>
        <w:t>II</w:t>
      </w:r>
      <w:r w:rsidR="00FB09DB" w:rsidRPr="008F7076">
        <w:rPr>
          <w:rFonts w:cs="Calibri"/>
          <w:b/>
        </w:rPr>
        <w:t>I</w:t>
      </w:r>
    </w:p>
    <w:p w14:paraId="4E262DB2" w14:textId="5D48A0AC" w:rsidR="00132E50" w:rsidRPr="005711D8" w:rsidRDefault="00132E50" w:rsidP="00132E50">
      <w:pPr>
        <w:pStyle w:val="Ttulo"/>
        <w:rPr>
          <w:rFonts w:ascii="Calibri" w:hAnsi="Calibri" w:cs="Calibri"/>
          <w:bCs/>
          <w:sz w:val="24"/>
        </w:rPr>
      </w:pPr>
      <w:r w:rsidRPr="008F7076">
        <w:rPr>
          <w:rFonts w:ascii="Calibri" w:hAnsi="Calibri" w:cs="Calibri"/>
          <w:bCs/>
          <w:sz w:val="24"/>
        </w:rPr>
        <w:t>PREGÃO ELETRÔNICO nº</w:t>
      </w:r>
      <w:r w:rsidR="00084926" w:rsidRPr="008F7076">
        <w:rPr>
          <w:rFonts w:ascii="Calibri" w:hAnsi="Calibri" w:cs="Calibri"/>
          <w:bCs/>
          <w:sz w:val="24"/>
        </w:rPr>
        <w:t xml:space="preserve"> </w:t>
      </w:r>
      <w:r w:rsidR="00F2392A" w:rsidRPr="008F7076">
        <w:rPr>
          <w:rFonts w:ascii="Calibri" w:hAnsi="Calibri" w:cs="Calibri"/>
          <w:bCs/>
          <w:sz w:val="24"/>
        </w:rPr>
        <w:t>0</w:t>
      </w:r>
      <w:r w:rsidR="008F7076" w:rsidRPr="008F7076">
        <w:rPr>
          <w:rFonts w:ascii="Calibri" w:hAnsi="Calibri" w:cs="Calibri"/>
          <w:bCs/>
          <w:sz w:val="24"/>
        </w:rPr>
        <w:t>976</w:t>
      </w:r>
      <w:r w:rsidR="00F2392A" w:rsidRPr="008F7076">
        <w:rPr>
          <w:rFonts w:ascii="Calibri" w:hAnsi="Calibri" w:cs="Calibri"/>
          <w:bCs/>
          <w:sz w:val="24"/>
        </w:rPr>
        <w:t>/</w:t>
      </w:r>
      <w:r w:rsidR="008F7076" w:rsidRPr="008F7076">
        <w:rPr>
          <w:rFonts w:ascii="Calibri" w:hAnsi="Calibri" w:cs="Calibri"/>
          <w:bCs/>
          <w:sz w:val="24"/>
        </w:rPr>
        <w:t>2021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306A6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8F7076" w:rsidRDefault="00F81BF6" w:rsidP="00D24E5C">
      <w:pPr>
        <w:pageBreakBefore/>
        <w:jc w:val="center"/>
        <w:rPr>
          <w:rFonts w:ascii="Calibri" w:hAnsi="Calibri" w:cs="Calibri"/>
          <w:b/>
        </w:rPr>
      </w:pPr>
      <w:r w:rsidRPr="008F7076">
        <w:rPr>
          <w:rFonts w:ascii="Calibri" w:hAnsi="Calibri" w:cs="Calibri"/>
          <w:b/>
        </w:rPr>
        <w:lastRenderedPageBreak/>
        <w:t xml:space="preserve">ANEXO </w:t>
      </w:r>
      <w:r w:rsidR="00AE67EB" w:rsidRPr="008F7076">
        <w:rPr>
          <w:rFonts w:ascii="Calibri" w:hAnsi="Calibri" w:cs="Calibri"/>
          <w:b/>
        </w:rPr>
        <w:t>I</w:t>
      </w:r>
      <w:r w:rsidRPr="008F7076">
        <w:rPr>
          <w:rFonts w:ascii="Calibri" w:hAnsi="Calibri" w:cs="Calibri"/>
          <w:b/>
        </w:rPr>
        <w:t>V</w:t>
      </w:r>
    </w:p>
    <w:p w14:paraId="78F9566F" w14:textId="4F14AC00" w:rsidR="00F81BF6" w:rsidRPr="008F7076" w:rsidRDefault="00F81BF6" w:rsidP="00F81BF6">
      <w:pPr>
        <w:pStyle w:val="Ttulo"/>
        <w:rPr>
          <w:rFonts w:ascii="Calibri" w:hAnsi="Calibri"/>
          <w:sz w:val="24"/>
          <w14:shadow w14:blurRad="0" w14:dist="0" w14:dir="0" w14:sx="0" w14:sy="0" w14:kx="0" w14:ky="0" w14:algn="none">
            <w14:srgbClr w14:val="000000"/>
          </w14:shadow>
        </w:rPr>
      </w:pPr>
      <w:r w:rsidRPr="008F7076">
        <w:rPr>
          <w:rFonts w:ascii="Calibri" w:hAnsi="Calibri"/>
          <w:sz w:val="24"/>
          <w14:shadow w14:blurRad="0" w14:dist="0" w14:dir="0" w14:sx="0" w14:sy="0" w14:kx="0" w14:ky="0" w14:algn="none">
            <w14:srgbClr w14:val="000000"/>
          </w14:shadow>
        </w:rPr>
        <w:t xml:space="preserve">PREGÃO ELETRÔNICO nº </w:t>
      </w:r>
      <w:r w:rsidR="00F2392A" w:rsidRPr="008F7076">
        <w:rPr>
          <w:rFonts w:ascii="Calibri" w:hAnsi="Calibri"/>
          <w:sz w:val="24"/>
          <w14:shadow w14:blurRad="0" w14:dist="0" w14:dir="0" w14:sx="0" w14:sy="0" w14:kx="0" w14:ky="0" w14:algn="none">
            <w14:srgbClr w14:val="000000"/>
          </w14:shadow>
        </w:rPr>
        <w:t>0</w:t>
      </w:r>
      <w:r w:rsidR="008F7076" w:rsidRPr="008F7076">
        <w:rPr>
          <w:rFonts w:ascii="Calibri" w:hAnsi="Calibri"/>
          <w:sz w:val="24"/>
          <w14:shadow w14:blurRad="0" w14:dist="0" w14:dir="0" w14:sx="0" w14:sy="0" w14:kx="0" w14:ky="0" w14:algn="none">
            <w14:srgbClr w14:val="000000"/>
          </w14:shadow>
        </w:rPr>
        <w:t>976</w:t>
      </w:r>
      <w:r w:rsidR="00F2392A" w:rsidRPr="008F7076">
        <w:rPr>
          <w:rFonts w:ascii="Calibri" w:hAnsi="Calibri"/>
          <w:sz w:val="24"/>
          <w14:shadow w14:blurRad="0" w14:dist="0" w14:dir="0" w14:sx="0" w14:sy="0" w14:kx="0" w14:ky="0" w14:algn="none">
            <w14:srgbClr w14:val="000000"/>
          </w14:shadow>
        </w:rPr>
        <w:t>/</w:t>
      </w:r>
      <w:r w:rsidR="008F7076" w:rsidRPr="008F7076">
        <w:rPr>
          <w:rFonts w:ascii="Calibri" w:hAnsi="Calibri"/>
          <w:sz w:val="24"/>
          <w14:shadow w14:blurRad="0" w14:dist="0" w14:dir="0" w14:sx="0" w14:sy="0" w14:kx="0" w14:ky="0" w14:algn="none">
            <w14:srgbClr w14:val="000000"/>
          </w14:shadow>
        </w:rPr>
        <w:t>2021</w:t>
      </w:r>
    </w:p>
    <w:p w14:paraId="1075D212" w14:textId="77777777" w:rsidR="00F81BF6" w:rsidRDefault="00F81BF6" w:rsidP="00C1105C">
      <w:pPr>
        <w:pStyle w:val="Recuodecorpodetexto2"/>
        <w:spacing w:after="0" w:line="240" w:lineRule="auto"/>
        <w:ind w:left="3827"/>
        <w:jc w:val="both"/>
        <w:rPr>
          <w:rFonts w:ascii="Calibri" w:hAnsi="Calibri"/>
          <w:b/>
        </w:rPr>
      </w:pPr>
      <w:r w:rsidRPr="008F7076">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0A05ED9" w:rsidR="00F81BF6" w:rsidRPr="009B21AF" w:rsidRDefault="008F7076" w:rsidP="00F81BF6">
      <w:pPr>
        <w:pStyle w:val="Recuodecorpodetexto2"/>
        <w:spacing w:line="240" w:lineRule="auto"/>
        <w:ind w:left="3827"/>
        <w:jc w:val="both"/>
        <w:rPr>
          <w:rFonts w:ascii="Calibri" w:hAnsi="Calibri"/>
          <w:bCs/>
          <w:sz w:val="22"/>
          <w:szCs w:val="22"/>
        </w:rPr>
      </w:pPr>
      <w:r w:rsidRPr="008F7076">
        <w:rPr>
          <w:rFonts w:ascii="Calibri" w:hAnsi="Calibri" w:cs="Calibri"/>
          <w:b/>
        </w:rPr>
        <w:t>AQUISIÇÃO DE PROJETORES MULTIMÍDIA E LÂMPADAS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4FF33CBB" w:rsidR="00F81BF6" w:rsidRPr="008F7076"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8F7076">
        <w:rPr>
          <w:rFonts w:ascii="Calibri" w:hAnsi="Calibri" w:cs="Calibri"/>
          <w:sz w:val="22"/>
          <w:szCs w:val="22"/>
        </w:rPr>
        <w:t>976</w:t>
      </w:r>
      <w:r w:rsidR="00AE110C">
        <w:rPr>
          <w:rFonts w:ascii="Calibri" w:hAnsi="Calibri" w:cs="Calibri"/>
          <w:sz w:val="22"/>
          <w:szCs w:val="22"/>
        </w:rPr>
        <w:t>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8F7076">
        <w:rPr>
          <w:rFonts w:ascii="Calibri" w:hAnsi="Calibri" w:cs="Calibri"/>
          <w:sz w:val="22"/>
          <w:szCs w:val="22"/>
        </w:rPr>
        <w:t>976976</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Lei Federal  nº 8.666, de 21 de junho de 1993, Lei Federal nº 10.520, de 17 de julho de 2002, Decreto Estadual nº 2.617, de 16 de setembro de 2009, alterações posteriores, demais normas legais federais e estaduais </w:t>
      </w:r>
      <w:r w:rsidR="00F81BF6" w:rsidRPr="008F7076">
        <w:rPr>
          <w:rFonts w:ascii="Calibri" w:hAnsi="Calibri" w:cs="Calibri"/>
          <w:sz w:val="22"/>
          <w:szCs w:val="22"/>
        </w:rPr>
        <w:t>vigentes</w:t>
      </w:r>
      <w:r w:rsidR="00F81BF6" w:rsidRPr="008F7076">
        <w:rPr>
          <w:rFonts w:ascii="Calibri" w:hAnsi="Calibri" w:cs="Calibri"/>
          <w:bCs/>
          <w:sz w:val="22"/>
          <w:szCs w:val="22"/>
        </w:rPr>
        <w:t xml:space="preserve"> e pelas seguintes cláusulas e condições:</w:t>
      </w:r>
    </w:p>
    <w:p w14:paraId="064B33C9" w14:textId="77777777" w:rsidR="00F81BF6" w:rsidRPr="008F7076" w:rsidRDefault="00F81BF6" w:rsidP="00F81BF6">
      <w:pPr>
        <w:jc w:val="both"/>
        <w:rPr>
          <w:rFonts w:ascii="Calibri" w:hAnsi="Calibri" w:cs="Calibri"/>
          <w:bCs/>
          <w:sz w:val="22"/>
          <w:szCs w:val="22"/>
        </w:rPr>
      </w:pPr>
    </w:p>
    <w:p w14:paraId="0E0E646F" w14:textId="77777777" w:rsidR="00F81BF6" w:rsidRPr="008F7076" w:rsidRDefault="00F81BF6" w:rsidP="00F81BF6">
      <w:pPr>
        <w:pStyle w:val="timesnewroman"/>
        <w:suppressAutoHyphens/>
        <w:spacing w:line="240" w:lineRule="auto"/>
        <w:rPr>
          <w:rFonts w:ascii="Calibri" w:hAnsi="Calibri" w:cs="Calibri"/>
          <w:bCs w:val="0"/>
          <w:lang w:eastAsia="zh-CN"/>
        </w:rPr>
      </w:pPr>
      <w:r w:rsidRPr="008F7076">
        <w:rPr>
          <w:rFonts w:ascii="Calibri" w:hAnsi="Calibri" w:cs="Calibri"/>
          <w:bCs w:val="0"/>
          <w:lang w:eastAsia="zh-CN"/>
        </w:rPr>
        <w:t>CLÁUSULA PRIMEIRA – Do Objeto e sua Execução</w:t>
      </w:r>
    </w:p>
    <w:p w14:paraId="592FA270" w14:textId="60CB1EC2" w:rsidR="00F81BF6" w:rsidRPr="008F7076" w:rsidRDefault="00F81BF6" w:rsidP="00F81BF6">
      <w:pPr>
        <w:pStyle w:val="Corpodetexto23"/>
        <w:rPr>
          <w:rFonts w:ascii="Calibri" w:hAnsi="Calibri" w:cs="Calibri"/>
          <w:color w:val="auto"/>
          <w:sz w:val="22"/>
          <w:szCs w:val="22"/>
        </w:rPr>
      </w:pPr>
      <w:r w:rsidRPr="008F7076">
        <w:rPr>
          <w:rFonts w:ascii="Calibri" w:hAnsi="Calibri" w:cs="Calibri"/>
          <w:color w:val="auto"/>
          <w:sz w:val="22"/>
          <w:szCs w:val="22"/>
        </w:rPr>
        <w:t xml:space="preserve">Constitui objeto do presente a </w:t>
      </w:r>
      <w:r w:rsidR="008F7076" w:rsidRPr="008F7076">
        <w:rPr>
          <w:rFonts w:ascii="Calibri" w:hAnsi="Calibri" w:cs="Calibri"/>
          <w:b/>
          <w:color w:val="auto"/>
        </w:rPr>
        <w:t>AQUISIÇÃO DE PROJETORES MULTIMÍDIA E LÂMPADAS PARA A UDESC</w:t>
      </w:r>
      <w:r w:rsidRPr="008F7076">
        <w:rPr>
          <w:rFonts w:ascii="Calibri" w:hAnsi="Calibri" w:cs="Calibri"/>
          <w:color w:val="auto"/>
          <w:sz w:val="22"/>
          <w:szCs w:val="22"/>
        </w:rPr>
        <w:t xml:space="preserve">, de acordo com as especificações e condições para execução do objeto, descritos no </w:t>
      </w:r>
      <w:r w:rsidRPr="008F7076">
        <w:rPr>
          <w:rFonts w:ascii="Calibri" w:hAnsi="Calibri" w:cs="Calibri"/>
          <w:b/>
          <w:bCs/>
          <w:color w:val="auto"/>
          <w:sz w:val="22"/>
          <w:szCs w:val="22"/>
        </w:rPr>
        <w:t>Anexo I</w:t>
      </w:r>
      <w:r w:rsidR="00C50B66" w:rsidRPr="008F7076">
        <w:rPr>
          <w:rFonts w:ascii="Calibri" w:hAnsi="Calibri" w:cs="Calibri"/>
          <w:b/>
          <w:bCs/>
          <w:color w:val="auto"/>
          <w:sz w:val="22"/>
          <w:szCs w:val="22"/>
        </w:rPr>
        <w:t xml:space="preserve"> e II</w:t>
      </w:r>
      <w:r w:rsidRPr="008F7076">
        <w:rPr>
          <w:rFonts w:ascii="Calibri" w:hAnsi="Calibri" w:cs="Calibri"/>
          <w:color w:val="auto"/>
          <w:sz w:val="22"/>
          <w:szCs w:val="22"/>
        </w:rPr>
        <w:t xml:space="preserve"> do Edital d</w:t>
      </w:r>
      <w:r w:rsidR="00C50B66" w:rsidRPr="008F7076">
        <w:rPr>
          <w:rFonts w:ascii="Calibri" w:hAnsi="Calibri" w:cs="Calibri"/>
          <w:color w:val="auto"/>
          <w:sz w:val="22"/>
          <w:szCs w:val="22"/>
        </w:rPr>
        <w:t>o</w:t>
      </w:r>
      <w:r w:rsidRPr="008F7076">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8F7076">
        <w:rPr>
          <w:rFonts w:ascii="Calibri" w:hAnsi="Calibri" w:cs="Calibri"/>
          <w:b/>
          <w:bCs/>
          <w:sz w:val="22"/>
          <w:szCs w:val="22"/>
        </w:rPr>
        <w:t xml:space="preserve">PARÁGRAFO ÚNICO – </w:t>
      </w:r>
      <w:r w:rsidRPr="008F7076">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046D547B" w:rsidR="004D2E80" w:rsidRPr="00DC6BAC" w:rsidRDefault="00DC6BAC" w:rsidP="002B3B6A">
      <w:pPr>
        <w:jc w:val="both"/>
        <w:rPr>
          <w:rFonts w:ascii="Calibri" w:hAnsi="Calibri" w:cs="Calibri"/>
          <w:bCs/>
          <w:color w:val="000000"/>
          <w:sz w:val="22"/>
          <w:szCs w:val="22"/>
        </w:rPr>
      </w:pPr>
      <w:bookmarkStart w:id="8" w:name="_Hlk38559687"/>
      <w:r w:rsidRPr="00DC6BAC">
        <w:rPr>
          <w:rFonts w:ascii="Calibri" w:hAnsi="Calibri" w:cs="Calibri"/>
          <w:bCs/>
          <w:color w:val="000000"/>
          <w:sz w:val="22"/>
          <w:szCs w:val="22"/>
        </w:rPr>
        <w:t>De acordo com a Instrução Normativa CGE/SEA Nº 1 DE 26/03/</w:t>
      </w:r>
      <w:r w:rsidR="008F7076">
        <w:rPr>
          <w:rFonts w:ascii="Calibri" w:hAnsi="Calibri" w:cs="Calibri"/>
          <w:bCs/>
          <w:color w:val="000000"/>
          <w:sz w:val="22"/>
          <w:szCs w:val="22"/>
        </w:rPr>
        <w:t>2021</w:t>
      </w:r>
      <w:r w:rsidRPr="00DC6BAC">
        <w:rPr>
          <w:rFonts w:ascii="Calibri" w:hAnsi="Calibri" w:cs="Calibri"/>
          <w:bCs/>
          <w:color w:val="000000"/>
          <w:sz w:val="22"/>
          <w:szCs w:val="22"/>
        </w:rPr>
        <w:t xml:space="preserve">,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lastRenderedPageBreak/>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8F7076"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w:t>
      </w:r>
      <w:r w:rsidRPr="008F7076">
        <w:rPr>
          <w:rFonts w:ascii="Calibri" w:hAnsi="Calibri" w:cs="Calibri"/>
          <w:bCs/>
          <w:sz w:val="22"/>
          <w:szCs w:val="22"/>
        </w:rPr>
        <w:t xml:space="preserve">partes assinam o presente Termo </w:t>
      </w:r>
      <w:r w:rsidR="00AE110C" w:rsidRPr="008F7076">
        <w:rPr>
          <w:rFonts w:ascii="Calibri" w:hAnsi="Calibri" w:cs="Calibri"/>
          <w:bCs/>
          <w:sz w:val="22"/>
          <w:szCs w:val="22"/>
        </w:rPr>
        <w:t>D</w:t>
      </w:r>
      <w:r w:rsidR="00C1105C" w:rsidRPr="008F7076">
        <w:rPr>
          <w:rFonts w:ascii="Calibri" w:hAnsi="Calibri" w:cs="Calibri"/>
          <w:bCs/>
          <w:sz w:val="22"/>
          <w:szCs w:val="22"/>
        </w:rPr>
        <w:t>igitalmente</w:t>
      </w:r>
      <w:r w:rsidRPr="008F7076">
        <w:rPr>
          <w:rFonts w:ascii="Calibri" w:hAnsi="Calibri" w:cs="Calibri"/>
          <w:bCs/>
          <w:sz w:val="22"/>
          <w:szCs w:val="22"/>
        </w:rPr>
        <w:t>.</w:t>
      </w:r>
    </w:p>
    <w:p w14:paraId="0FDDB5E5" w14:textId="77777777" w:rsidR="00F81BF6" w:rsidRPr="008F7076" w:rsidRDefault="00F81BF6" w:rsidP="00F81BF6">
      <w:pPr>
        <w:jc w:val="both"/>
        <w:rPr>
          <w:rFonts w:ascii="Calibri" w:eastAsia="Arial" w:hAnsi="Calibri" w:cs="Calibri"/>
          <w:bCs/>
          <w:sz w:val="22"/>
          <w:szCs w:val="22"/>
        </w:rPr>
      </w:pPr>
      <w:r w:rsidRPr="008F7076">
        <w:rPr>
          <w:rFonts w:ascii="Calibri" w:eastAsia="Arial" w:hAnsi="Calibri" w:cs="Calibri"/>
          <w:bCs/>
          <w:sz w:val="22"/>
          <w:szCs w:val="22"/>
        </w:rPr>
        <w:t xml:space="preserve">                                      </w:t>
      </w:r>
    </w:p>
    <w:p w14:paraId="4797C13F" w14:textId="637F9A51" w:rsidR="00F81BF6" w:rsidRPr="009B21AF" w:rsidRDefault="00306A6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F7076" w:rsidRPr="008F7076">
            <w:rPr>
              <w:rFonts w:asciiTheme="minorHAnsi" w:hAnsiTheme="minorHAnsi" w:cstheme="minorHAnsi"/>
              <w:b/>
            </w:rPr>
            <w:t>Florianópolis/SC</w:t>
          </w:r>
        </w:sdtContent>
      </w:sdt>
      <w:r w:rsidR="00DC6BAC" w:rsidRPr="008F7076">
        <w:rPr>
          <w:rFonts w:ascii="Calibri" w:hAnsi="Calibri" w:cs="Calibri"/>
          <w:bCs/>
          <w:sz w:val="22"/>
          <w:szCs w:val="22"/>
        </w:rPr>
        <w:t>, conforme datas das assinaturas digitais</w:t>
      </w:r>
      <w:r w:rsidR="00F81BF6" w:rsidRPr="008F7076">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8F7076" w:rsidRDefault="00F803EB" w:rsidP="00F803EB">
      <w:pPr>
        <w:jc w:val="center"/>
        <w:rPr>
          <w:rFonts w:ascii="Calibri" w:hAnsi="Calibri" w:cs="Arial"/>
          <w:b/>
          <w:sz w:val="22"/>
          <w:szCs w:val="22"/>
        </w:rPr>
      </w:pPr>
      <w:bookmarkStart w:id="9" w:name="Anexo_VII"/>
      <w:r w:rsidRPr="008F7076">
        <w:rPr>
          <w:rFonts w:ascii="Calibri" w:hAnsi="Calibri" w:cs="Arial"/>
          <w:b/>
          <w:sz w:val="22"/>
          <w:szCs w:val="22"/>
        </w:rPr>
        <w:lastRenderedPageBreak/>
        <w:t xml:space="preserve">ANEXO </w:t>
      </w:r>
      <w:r w:rsidR="00BE35AA" w:rsidRPr="008F7076">
        <w:rPr>
          <w:rFonts w:ascii="Calibri" w:hAnsi="Calibri" w:cs="Arial"/>
          <w:b/>
          <w:sz w:val="22"/>
          <w:szCs w:val="22"/>
        </w:rPr>
        <w:t>V</w:t>
      </w:r>
    </w:p>
    <w:bookmarkEnd w:id="9"/>
    <w:p w14:paraId="03044B45" w14:textId="77777777" w:rsidR="00F803EB" w:rsidRPr="008F7076" w:rsidRDefault="00F803EB" w:rsidP="00F803EB">
      <w:pPr>
        <w:jc w:val="center"/>
        <w:rPr>
          <w:rFonts w:ascii="Calibri" w:hAnsi="Calibri" w:cs="Arial"/>
          <w:bCs/>
          <w:sz w:val="10"/>
          <w:szCs w:val="10"/>
        </w:rPr>
      </w:pPr>
    </w:p>
    <w:p w14:paraId="56C83696" w14:textId="19E0EAEA" w:rsidR="00F803EB" w:rsidRPr="008F7076" w:rsidRDefault="00F803EB" w:rsidP="00F803EB">
      <w:pPr>
        <w:pStyle w:val="Ttulo8"/>
        <w:numPr>
          <w:ilvl w:val="0"/>
          <w:numId w:val="0"/>
        </w:numPr>
        <w:rPr>
          <w:rFonts w:ascii="Calibri" w:hAnsi="Calibri" w:cs="Arial"/>
          <w:bCs w:val="0"/>
          <w:szCs w:val="22"/>
        </w:rPr>
      </w:pPr>
      <w:r w:rsidRPr="008F7076">
        <w:rPr>
          <w:rFonts w:ascii="Calibri" w:hAnsi="Calibri" w:cs="Arial"/>
          <w:bCs w:val="0"/>
          <w:szCs w:val="22"/>
        </w:rPr>
        <w:t xml:space="preserve">PREGÃO ELETRÔNICO nº </w:t>
      </w:r>
      <w:r w:rsidR="00F2392A" w:rsidRPr="008F7076">
        <w:rPr>
          <w:rFonts w:ascii="Calibri" w:hAnsi="Calibri" w:cs="Arial"/>
          <w:bCs w:val="0"/>
          <w:szCs w:val="22"/>
        </w:rPr>
        <w:t>0</w:t>
      </w:r>
      <w:r w:rsidR="008F7076" w:rsidRPr="008F7076">
        <w:rPr>
          <w:rFonts w:ascii="Calibri" w:hAnsi="Calibri" w:cs="Arial"/>
          <w:bCs w:val="0"/>
          <w:szCs w:val="22"/>
        </w:rPr>
        <w:t>976</w:t>
      </w:r>
      <w:r w:rsidR="00F2392A" w:rsidRPr="008F7076">
        <w:rPr>
          <w:rFonts w:ascii="Calibri" w:hAnsi="Calibri" w:cs="Arial"/>
          <w:bCs w:val="0"/>
          <w:szCs w:val="22"/>
        </w:rPr>
        <w:t>/</w:t>
      </w:r>
      <w:r w:rsidR="008F7076" w:rsidRPr="008F7076">
        <w:rPr>
          <w:rFonts w:ascii="Calibri" w:hAnsi="Calibri" w:cs="Arial"/>
          <w:bCs w:val="0"/>
          <w:szCs w:val="22"/>
        </w:rPr>
        <w:t>2021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8F7076"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8F7076"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8F7076" w:rsidRDefault="00F803EB" w:rsidP="00FA48CA">
            <w:pPr>
              <w:ind w:left="-2213"/>
              <w:jc w:val="center"/>
              <w:rPr>
                <w:rFonts w:ascii="Calibri" w:hAnsi="Calibri" w:cs="Arial"/>
                <w:bCs/>
                <w:sz w:val="22"/>
                <w:szCs w:val="22"/>
              </w:rPr>
            </w:pPr>
            <w:r w:rsidRPr="008F7076">
              <w:rPr>
                <w:rFonts w:ascii="Calibri" w:hAnsi="Calibri" w:cs="Arial"/>
                <w:bCs/>
                <w:sz w:val="22"/>
                <w:szCs w:val="22"/>
              </w:rPr>
              <w:t>MODELO DE AUTORIZAÇÃO DE FORNECIMENTO</w:t>
            </w:r>
            <w:r w:rsidR="00BB2DC6" w:rsidRPr="008F7076">
              <w:rPr>
                <w:rFonts w:ascii="Calibri" w:hAnsi="Calibri" w:cs="Arial"/>
                <w:bCs/>
                <w:sz w:val="22"/>
                <w:szCs w:val="22"/>
              </w:rPr>
              <w:t>/ORDEM DE SERVIÇO</w:t>
            </w:r>
          </w:p>
          <w:p w14:paraId="6423784F" w14:textId="77777777" w:rsidR="00F803EB" w:rsidRPr="008F7076" w:rsidRDefault="00F803EB" w:rsidP="00FA48CA">
            <w:pPr>
              <w:spacing w:line="120" w:lineRule="auto"/>
              <w:rPr>
                <w:rFonts w:ascii="Calibri" w:eastAsia="Arial Unicode MS" w:hAnsi="Calibri" w:cs="Arial"/>
                <w:b/>
                <w:sz w:val="22"/>
                <w:szCs w:val="22"/>
              </w:rPr>
            </w:pPr>
          </w:p>
        </w:tc>
      </w:tr>
    </w:tbl>
    <w:p w14:paraId="79BDED59" w14:textId="06D455C2" w:rsidR="00F803EB" w:rsidRPr="008F7076" w:rsidRDefault="00F803EB" w:rsidP="00F803EB">
      <w:pPr>
        <w:rPr>
          <w:rFonts w:ascii="Calibri" w:hAnsi="Calibri" w:cs="Arial"/>
          <w:sz w:val="20"/>
          <w:szCs w:val="20"/>
        </w:rPr>
      </w:pPr>
      <w:r w:rsidRPr="008F7076">
        <w:rPr>
          <w:rFonts w:ascii="Calibri" w:hAnsi="Calibri" w:cs="Arial"/>
          <w:sz w:val="20"/>
          <w:szCs w:val="20"/>
        </w:rPr>
        <w:t xml:space="preserve">Autorização de fornecimento vinculada a Ata de Registro de Preços e ao Edital de Pregão Eletrônico nº </w:t>
      </w:r>
      <w:r w:rsidR="00C50B66" w:rsidRPr="008F7076">
        <w:rPr>
          <w:rFonts w:ascii="Calibri" w:hAnsi="Calibri" w:cs="Arial"/>
          <w:sz w:val="20"/>
          <w:szCs w:val="20"/>
        </w:rPr>
        <w:t>_____</w:t>
      </w:r>
      <w:r w:rsidR="00F2392A" w:rsidRPr="008F7076">
        <w:rPr>
          <w:rFonts w:ascii="Calibri" w:hAnsi="Calibri" w:cs="Arial"/>
          <w:sz w:val="20"/>
          <w:szCs w:val="20"/>
        </w:rPr>
        <w:t>/</w:t>
      </w:r>
      <w:r w:rsidR="008F7076" w:rsidRPr="008F7076">
        <w:rPr>
          <w:rFonts w:ascii="Calibri" w:hAnsi="Calibri" w:cs="Arial"/>
          <w:sz w:val="20"/>
          <w:szCs w:val="20"/>
        </w:rPr>
        <w:t>2021</w:t>
      </w:r>
    </w:p>
    <w:p w14:paraId="064759CF" w14:textId="36337A67" w:rsidR="00F803EB" w:rsidRPr="00E90298" w:rsidRDefault="00BB2DC6" w:rsidP="00F803EB">
      <w:pPr>
        <w:rPr>
          <w:rFonts w:ascii="Calibri" w:hAnsi="Calibri"/>
          <w:sz w:val="20"/>
          <w:szCs w:val="20"/>
        </w:rPr>
      </w:pPr>
      <w:r w:rsidRPr="008F7076">
        <w:rPr>
          <w:rFonts w:ascii="Calibri" w:hAnsi="Calibri" w:cs="Arial"/>
          <w:sz w:val="20"/>
          <w:szCs w:val="20"/>
        </w:rPr>
        <w:t xml:space="preserve">Autorização de fornecimento / </w:t>
      </w:r>
      <w:r w:rsidRPr="008F7076">
        <w:rPr>
          <w:rFonts w:ascii="Calibri" w:hAnsi="Calibri"/>
          <w:sz w:val="20"/>
          <w:szCs w:val="20"/>
        </w:rPr>
        <w:t>Ordem de Serviço nº ______/</w:t>
      </w:r>
      <w:r w:rsidR="008F7076" w:rsidRPr="008F7076">
        <w:rPr>
          <w:rFonts w:ascii="Calibri" w:hAnsi="Calibri"/>
          <w:sz w:val="20"/>
          <w:szCs w:val="20"/>
        </w:rPr>
        <w:t>2021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90CAE8D" w:rsidR="007A6B3A" w:rsidRPr="008F7076"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8F7076">
        <w:rPr>
          <w:rFonts w:ascii="Calibri" w:hAnsi="Calibri"/>
          <w:b w:val="0"/>
          <w:szCs w:val="22"/>
          <w:lang w:val="pt-PT"/>
        </w:rPr>
        <w:t xml:space="preserve">Nº </w:t>
      </w:r>
      <w:r w:rsidR="00F2392A" w:rsidRPr="008F7076">
        <w:rPr>
          <w:rFonts w:ascii="Calibri" w:hAnsi="Calibri"/>
          <w:b w:val="0"/>
          <w:szCs w:val="22"/>
          <w:lang w:val="pt-PT"/>
        </w:rPr>
        <w:t>0</w:t>
      </w:r>
      <w:r w:rsidR="008F7076" w:rsidRPr="008F7076">
        <w:rPr>
          <w:rFonts w:ascii="Calibri" w:hAnsi="Calibri"/>
          <w:b w:val="0"/>
          <w:szCs w:val="22"/>
          <w:lang w:val="pt-PT"/>
        </w:rPr>
        <w:t>976</w:t>
      </w:r>
      <w:r w:rsidR="00F2392A" w:rsidRPr="008F7076">
        <w:rPr>
          <w:rFonts w:ascii="Calibri" w:hAnsi="Calibri"/>
          <w:b w:val="0"/>
          <w:szCs w:val="22"/>
          <w:lang w:val="pt-PT"/>
        </w:rPr>
        <w:t>/</w:t>
      </w:r>
      <w:r w:rsidR="008F7076" w:rsidRPr="008F7076">
        <w:rPr>
          <w:rFonts w:ascii="Calibri" w:hAnsi="Calibri"/>
          <w:b w:val="0"/>
          <w:szCs w:val="22"/>
          <w:lang w:val="pt-PT"/>
        </w:rPr>
        <w:t>2021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2252F8" w:rsidRDefault="002252F8">
      <w:r>
        <w:separator/>
      </w:r>
    </w:p>
  </w:endnote>
  <w:endnote w:type="continuationSeparator" w:id="0">
    <w:p w14:paraId="75E7FA73" w14:textId="77777777" w:rsidR="002252F8" w:rsidRDefault="0022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139ABAA0" w:rsidR="002252F8" w:rsidRDefault="002252F8" w:rsidP="00352F71">
    <w:pPr>
      <w:pStyle w:val="Rodap"/>
      <w:tabs>
        <w:tab w:val="clear" w:pos="4419"/>
        <w:tab w:val="center" w:pos="0"/>
      </w:tabs>
      <w:rPr>
        <w:color w:val="0000FF"/>
        <w:sz w:val="14"/>
      </w:rPr>
    </w:pPr>
    <w:r w:rsidRPr="002252F8">
      <w:rPr>
        <w:sz w:val="14"/>
      </w:rPr>
      <w:t xml:space="preserve">PE 0976/2021                                                                                                                                                                                                                                           Página </w:t>
    </w:r>
    <w:r w:rsidRPr="002252F8">
      <w:rPr>
        <w:sz w:val="14"/>
      </w:rPr>
      <w:fldChar w:fldCharType="begin"/>
    </w:r>
    <w:r w:rsidRPr="002252F8">
      <w:rPr>
        <w:sz w:val="14"/>
      </w:rPr>
      <w:instrText xml:space="preserve"> PAGE </w:instrText>
    </w:r>
    <w:r w:rsidRPr="002252F8">
      <w:rPr>
        <w:sz w:val="14"/>
      </w:rPr>
      <w:fldChar w:fldCharType="separate"/>
    </w:r>
    <w:r w:rsidR="00306A6E">
      <w:rPr>
        <w:noProof/>
        <w:sz w:val="14"/>
      </w:rPr>
      <w:t>1</w:t>
    </w:r>
    <w:r w:rsidRPr="002252F8">
      <w:rPr>
        <w:sz w:val="14"/>
      </w:rPr>
      <w:fldChar w:fldCharType="end"/>
    </w:r>
    <w:r w:rsidRPr="002252F8">
      <w:rPr>
        <w:sz w:val="14"/>
      </w:rPr>
      <w:t xml:space="preserve"> de </w:t>
    </w:r>
    <w:r w:rsidRPr="002252F8">
      <w:rPr>
        <w:sz w:val="14"/>
      </w:rPr>
      <w:fldChar w:fldCharType="begin"/>
    </w:r>
    <w:r w:rsidRPr="002252F8">
      <w:rPr>
        <w:sz w:val="14"/>
      </w:rPr>
      <w:instrText xml:space="preserve"> NUMPAGES \*Arabic </w:instrText>
    </w:r>
    <w:r w:rsidRPr="002252F8">
      <w:rPr>
        <w:sz w:val="14"/>
      </w:rPr>
      <w:fldChar w:fldCharType="separate"/>
    </w:r>
    <w:r w:rsidR="00306A6E">
      <w:rPr>
        <w:noProof/>
        <w:sz w:val="14"/>
      </w:rPr>
      <w:t>26</w:t>
    </w:r>
    <w:r w:rsidRPr="002252F8">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1E7622F7" w:rsidR="002252F8" w:rsidRDefault="002252F8"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sidR="00306A6E">
      <w:rPr>
        <w:noProof/>
        <w:sz w:val="14"/>
      </w:rPr>
      <w:t>26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306A6E">
      <w:rPr>
        <w:noProof/>
        <w:sz w:val="14"/>
      </w:rPr>
      <w:t>26</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2252F8" w:rsidRDefault="002252F8">
      <w:r>
        <w:separator/>
      </w:r>
    </w:p>
  </w:footnote>
  <w:footnote w:type="continuationSeparator" w:id="0">
    <w:p w14:paraId="76988453" w14:textId="77777777" w:rsidR="002252F8" w:rsidRDefault="00225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2252F8" w:rsidRDefault="002252F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252F8" w:rsidRPr="006A59DF" w:rsidRDefault="002252F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F846" w14:textId="77777777" w:rsidR="002252F8" w:rsidRPr="00A36649" w:rsidRDefault="002252F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252F8" w:rsidRPr="00A36649" w:rsidRDefault="002252F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252F8" w:rsidRDefault="002252F8" w:rsidP="00FA48CA">
    <w:pPr>
      <w:ind w:left="567"/>
      <w:rPr>
        <w:b/>
      </w:rPr>
    </w:pPr>
  </w:p>
  <w:p w14:paraId="0C46C0F9" w14:textId="77777777" w:rsidR="002252F8" w:rsidRDefault="002252F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345ED3"/>
    <w:multiLevelType w:val="multilevel"/>
    <w:tmpl w:val="FBBE7452"/>
    <w:lvl w:ilvl="0">
      <w:start w:val="8"/>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38D59A7"/>
    <w:multiLevelType w:val="multilevel"/>
    <w:tmpl w:val="B0BE1A48"/>
    <w:lvl w:ilvl="0">
      <w:start w:val="6"/>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b/>
        <w:bCs/>
        <w:sz w:val="22"/>
        <w:szCs w:val="22"/>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3A730F95"/>
    <w:multiLevelType w:val="multilevel"/>
    <w:tmpl w:val="D160D058"/>
    <w:lvl w:ilvl="0">
      <w:start w:val="7"/>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526B1A"/>
    <w:multiLevelType w:val="multilevel"/>
    <w:tmpl w:val="082AA5F0"/>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2"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180542"/>
    <w:multiLevelType w:val="multilevel"/>
    <w:tmpl w:val="E0B0725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5" w15:restartNumberingAfterBreak="0">
    <w:nsid w:val="52FA04E4"/>
    <w:multiLevelType w:val="multilevel"/>
    <w:tmpl w:val="C9D44726"/>
    <w:lvl w:ilvl="0">
      <w:start w:val="1"/>
      <w:numFmt w:val="decimal"/>
      <w:lvlText w:val="%1."/>
      <w:lvlJc w:val="left"/>
      <w:pPr>
        <w:ind w:left="502" w:hanging="360"/>
      </w:pPr>
      <w:rPr>
        <w:rFonts w:ascii="Calibri" w:eastAsia="Calibri" w:hAnsi="Calibri" w:cs="Arial"/>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366CF1"/>
    <w:multiLevelType w:val="multilevel"/>
    <w:tmpl w:val="4132B098"/>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5C381269"/>
    <w:multiLevelType w:val="multilevel"/>
    <w:tmpl w:val="F92CBBA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21"/>
  </w:num>
  <w:num w:numId="6">
    <w:abstractNumId w:val="12"/>
  </w:num>
  <w:num w:numId="7">
    <w:abstractNumId w:val="6"/>
  </w:num>
  <w:num w:numId="8">
    <w:abstractNumId w:val="8"/>
  </w:num>
  <w:num w:numId="9">
    <w:abstractNumId w:val="17"/>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9"/>
  </w:num>
  <w:num w:numId="33">
    <w:abstractNumId w:val="20"/>
  </w:num>
  <w:num w:numId="34">
    <w:abstractNumId w:val="13"/>
  </w:num>
  <w:num w:numId="35">
    <w:abstractNumId w:val="11"/>
  </w:num>
  <w:num w:numId="36">
    <w:abstractNumId w:val="15"/>
  </w:num>
  <w:num w:numId="37">
    <w:abstractNumId w:val="16"/>
  </w:num>
  <w:num w:numId="38">
    <w:abstractNumId w:val="18"/>
  </w:num>
  <w:num w:numId="39">
    <w:abstractNumId w:val="10"/>
  </w:num>
  <w:num w:numId="40">
    <w:abstractNumId w:val="4"/>
  </w:num>
  <w:num w:numId="41">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D602B"/>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52F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A6E"/>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4E80"/>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384"/>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07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8F7076"/>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8B2"/>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401E"/>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elacomgrade1">
    <w:name w:val="Tabela com grade1"/>
    <w:basedOn w:val="Tabelanormal"/>
    <w:next w:val="Tabelacomgrade"/>
    <w:uiPriority w:val="39"/>
    <w:locked/>
    <w:rsid w:val="008F70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D4F39"/>
    <w:rsid w:val="005F3E3E"/>
    <w:rsid w:val="006624E1"/>
    <w:rsid w:val="009A05A2"/>
    <w:rsid w:val="00D2706B"/>
    <w:rsid w:val="00DE4C4A"/>
    <w:rsid w:val="00E35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D88D2-A20A-4777-97DA-1F8E04CAD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26</Pages>
  <Words>11787</Words>
  <Characters>63656</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75293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27</cp:revision>
  <cp:lastPrinted>2021-08-19T19:18:00Z</cp:lastPrinted>
  <dcterms:created xsi:type="dcterms:W3CDTF">2020-05-14T18:48:00Z</dcterms:created>
  <dcterms:modified xsi:type="dcterms:W3CDTF">2021-08-19T19:24:00Z</dcterms:modified>
</cp:coreProperties>
</file>